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sz w:val="32"/>
          <w:szCs w:val="32"/>
        </w:rPr>
      </w:pPr>
      <w:r w:rsidDel="00000000" w:rsidR="00000000" w:rsidRPr="00000000">
        <w:rPr>
          <w:sz w:val="32"/>
          <w:szCs w:val="32"/>
          <w:rtl w:val="0"/>
        </w:rPr>
        <w:t xml:space="preserve">Transcript </w:t>
      </w:r>
    </w:p>
    <w:p w:rsidR="00000000" w:rsidDel="00000000" w:rsidP="00000000" w:rsidRDefault="00000000" w:rsidRPr="00000000" w14:paraId="00000002">
      <w:pPr>
        <w:pStyle w:val="Heading2"/>
        <w:rPr>
          <w:sz w:val="28"/>
          <w:szCs w:val="28"/>
        </w:rPr>
      </w:pPr>
      <w:r w:rsidDel="00000000" w:rsidR="00000000" w:rsidRPr="00000000">
        <w:rPr>
          <w:sz w:val="28"/>
          <w:szCs w:val="28"/>
          <w:rtl w:val="0"/>
        </w:rPr>
        <w:t xml:space="preserve">French</w:t>
      </w:r>
    </w:p>
    <w:p w:rsidR="00000000" w:rsidDel="00000000" w:rsidP="00000000" w:rsidRDefault="00000000" w:rsidRPr="00000000" w14:paraId="00000003">
      <w:pPr>
        <w:rPr>
          <w:sz w:val="24"/>
          <w:szCs w:val="24"/>
        </w:rPr>
      </w:pPr>
      <w:r w:rsidDel="00000000" w:rsidR="00000000" w:rsidRPr="00000000">
        <w:rPr>
          <w:sz w:val="24"/>
          <w:szCs w:val="24"/>
          <w:rtl w:val="0"/>
        </w:rPr>
        <w:t xml:space="preserve">[Ann Gagné elle a les cheveux poivre et sel, des lunettes rectangulaires foncées et porte une chemise boutonnée bleu foncé]</w:t>
      </w:r>
    </w:p>
    <w:p w:rsidR="00000000" w:rsidDel="00000000" w:rsidP="00000000" w:rsidRDefault="00000000" w:rsidRPr="00000000" w14:paraId="00000004">
      <w:pPr>
        <w:rPr>
          <w:sz w:val="24"/>
          <w:szCs w:val="24"/>
        </w:rPr>
      </w:pPr>
      <w:r w:rsidDel="00000000" w:rsidR="00000000" w:rsidRPr="00000000">
        <w:rPr>
          <w:sz w:val="24"/>
          <w:szCs w:val="24"/>
          <w:rtl w:val="0"/>
        </w:rPr>
        <w:t xml:space="preserve">[Mentorat : Soutenir l'avenir de l'accessibilité grâce à la connexion/ Mentorship: Supporting the Future of Accessibility Through Connection]</w:t>
      </w:r>
    </w:p>
    <w:p w:rsidR="00000000" w:rsidDel="00000000" w:rsidP="00000000" w:rsidRDefault="00000000" w:rsidRPr="00000000" w14:paraId="00000005">
      <w:pPr>
        <w:rPr>
          <w:sz w:val="24"/>
          <w:szCs w:val="24"/>
        </w:rPr>
      </w:pPr>
      <w:r w:rsidDel="00000000" w:rsidR="00000000" w:rsidRPr="00000000">
        <w:rPr>
          <w:sz w:val="24"/>
          <w:szCs w:val="24"/>
          <w:rtl w:val="0"/>
        </w:rPr>
        <w:t xml:space="preserve">Bonjour à tous. Je m'appelle Dr Ann Gagné. J'utilise les pronoms elle/elles. Et j'enregistre cela aujourd'hui sur les terres traditionnelles des peuples Haudenosaunee et Anishinaabe. Je veux vous parler aujourd'hui du mentorat.</w:t>
      </w:r>
    </w:p>
    <w:p w:rsidR="00000000" w:rsidDel="00000000" w:rsidP="00000000" w:rsidRDefault="00000000" w:rsidRPr="00000000" w14:paraId="00000006">
      <w:pPr>
        <w:rPr>
          <w:sz w:val="24"/>
          <w:szCs w:val="24"/>
        </w:rPr>
      </w:pPr>
      <w:r w:rsidDel="00000000" w:rsidR="00000000" w:rsidRPr="00000000">
        <w:rPr>
          <w:sz w:val="24"/>
          <w:szCs w:val="24"/>
          <w:rtl w:val="0"/>
        </w:rPr>
        <w:t xml:space="preserve">Et en particulier, soutenir l’avenir de l’accessibilité grâce au mentorat et à la connexion. Et comment pouvons-nous ouvrir des opportunités de mentorat à certaines personnes qui n’ont pas eu cette opportunité dans le passé.</w:t>
      </w:r>
    </w:p>
    <w:p w:rsidR="00000000" w:rsidDel="00000000" w:rsidP="00000000" w:rsidRDefault="00000000" w:rsidRPr="00000000" w14:paraId="00000007">
      <w:pPr>
        <w:rPr>
          <w:sz w:val="24"/>
          <w:szCs w:val="24"/>
        </w:rPr>
      </w:pPr>
      <w:r w:rsidDel="00000000" w:rsidR="00000000" w:rsidRPr="00000000">
        <w:rPr>
          <w:sz w:val="24"/>
          <w:szCs w:val="24"/>
          <w:rtl w:val="0"/>
        </w:rPr>
        <w:t xml:space="preserve">[Plan/Outline]</w:t>
      </w:r>
    </w:p>
    <w:p w:rsidR="00000000" w:rsidDel="00000000" w:rsidP="00000000" w:rsidRDefault="00000000" w:rsidRPr="00000000" w14:paraId="00000008">
      <w:pPr>
        <w:rPr>
          <w:sz w:val="24"/>
          <w:szCs w:val="24"/>
        </w:rPr>
      </w:pPr>
      <w:r w:rsidDel="00000000" w:rsidR="00000000" w:rsidRPr="00000000">
        <w:rPr>
          <w:sz w:val="24"/>
          <w:szCs w:val="24"/>
          <w:rtl w:val="0"/>
        </w:rPr>
        <w:t xml:space="preserve">Alors, qu’est-ce que le mentorat ? C'est l'une des choses dont nous allons parler aujourd'hui. Je veux en particulier réfléchir à quoi pourrait ressembler le mentorat accessible. Comment mentorer de manière accessible. Et puis, donnez quelques prochaines étapes en termes de comment vous voudriez le faire également si c'est quelque chose qui vous intéresse.</w:t>
      </w:r>
    </w:p>
    <w:p w:rsidR="00000000" w:rsidDel="00000000" w:rsidP="00000000" w:rsidRDefault="00000000" w:rsidRPr="00000000" w14:paraId="00000009">
      <w:pPr>
        <w:rPr>
          <w:sz w:val="24"/>
          <w:szCs w:val="24"/>
        </w:rPr>
      </w:pPr>
      <w:r w:rsidDel="00000000" w:rsidR="00000000" w:rsidRPr="00000000">
        <w:rPr>
          <w:sz w:val="24"/>
          <w:szCs w:val="24"/>
          <w:rtl w:val="0"/>
        </w:rPr>
        <w:t xml:space="preserve">[Qu'est-ce que le mentorat/What is Mentorship]</w:t>
      </w:r>
    </w:p>
    <w:p w:rsidR="00000000" w:rsidDel="00000000" w:rsidP="00000000" w:rsidRDefault="00000000" w:rsidRPr="00000000" w14:paraId="0000000A">
      <w:pPr>
        <w:rPr>
          <w:sz w:val="24"/>
          <w:szCs w:val="24"/>
        </w:rPr>
      </w:pPr>
      <w:r w:rsidDel="00000000" w:rsidR="00000000" w:rsidRPr="00000000">
        <w:rPr>
          <w:sz w:val="24"/>
          <w:szCs w:val="24"/>
          <w:rtl w:val="0"/>
        </w:rPr>
        <w:t xml:space="preserve">Je veux parler de mentorat parce qu'en tant que personne qui pratique la pédagogie accessible, je m'inquiète de l'avenir de ceux qui pratiqueront la pédagogie accessible dans les espaces d'enseignement supérieur.</w:t>
      </w:r>
    </w:p>
    <w:p w:rsidR="00000000" w:rsidDel="00000000" w:rsidP="00000000" w:rsidRDefault="00000000" w:rsidRPr="00000000" w14:paraId="0000000B">
      <w:pPr>
        <w:rPr>
          <w:sz w:val="24"/>
          <w:szCs w:val="24"/>
        </w:rPr>
      </w:pPr>
      <w:r w:rsidDel="00000000" w:rsidR="00000000" w:rsidRPr="00000000">
        <w:rPr>
          <w:sz w:val="24"/>
          <w:szCs w:val="24"/>
          <w:rtl w:val="0"/>
        </w:rPr>
        <w:t xml:space="preserve">Comment pouvons-nous encadrer la prochaine génération de personnes qui effectuent ce travail ? Et souvent, les modèles de mentorat tels qu'ils sont aujourd'hui traditionnellement excluent tout un groupe de personnes comme les personnes handicapées, celles qui souffrent de maladies chroniques, parce que ces modèles de mentorat sont vraiment rigides.</w:t>
      </w:r>
    </w:p>
    <w:p w:rsidR="00000000" w:rsidDel="00000000" w:rsidP="00000000" w:rsidRDefault="00000000" w:rsidRPr="00000000" w14:paraId="0000000C">
      <w:pPr>
        <w:rPr>
          <w:sz w:val="24"/>
          <w:szCs w:val="24"/>
        </w:rPr>
      </w:pPr>
      <w:r w:rsidDel="00000000" w:rsidR="00000000" w:rsidRPr="00000000">
        <w:rPr>
          <w:sz w:val="24"/>
          <w:szCs w:val="24"/>
          <w:rtl w:val="0"/>
        </w:rPr>
        <w:t xml:space="preserve">Et ils ne permettent pas le type de flexibilité et d’accessibilité dont les gens auraient besoin. Alors, qu’est-ce que le mentorat ?</w:t>
      </w:r>
    </w:p>
    <w:p w:rsidR="00000000" w:rsidDel="00000000" w:rsidP="00000000" w:rsidRDefault="00000000" w:rsidRPr="00000000" w14:paraId="0000000D">
      <w:pPr>
        <w:rPr>
          <w:sz w:val="24"/>
          <w:szCs w:val="24"/>
        </w:rPr>
      </w:pPr>
      <w:r w:rsidDel="00000000" w:rsidR="00000000" w:rsidRPr="00000000">
        <w:rPr>
          <w:sz w:val="24"/>
          <w:szCs w:val="24"/>
          <w:rtl w:val="0"/>
        </w:rPr>
        <w:t xml:space="preserve">[Mentorat/Mentorship]</w:t>
      </w:r>
    </w:p>
    <w:p w:rsidR="00000000" w:rsidDel="00000000" w:rsidP="00000000" w:rsidRDefault="00000000" w:rsidRPr="00000000" w14:paraId="0000000E">
      <w:pPr>
        <w:rPr>
          <w:sz w:val="24"/>
          <w:szCs w:val="24"/>
        </w:rPr>
      </w:pPr>
      <w:r w:rsidDel="00000000" w:rsidR="00000000" w:rsidRPr="00000000">
        <w:rPr>
          <w:sz w:val="24"/>
          <w:szCs w:val="24"/>
          <w:rtl w:val="0"/>
        </w:rPr>
        <w:t xml:space="preserve">Eh bien, le mentorat est bien sûr une relation. Il s’agit de soutenir et de guider les autres. Il s'agit d'aider les gens avec des tâches, des compétences, ou même d'aider à les connecter à des communautés spécifiques qui pourraient les intéresser.</w:t>
      </w:r>
    </w:p>
    <w:p w:rsidR="00000000" w:rsidDel="00000000" w:rsidP="00000000" w:rsidRDefault="00000000" w:rsidRPr="00000000" w14:paraId="0000000F">
      <w:pPr>
        <w:rPr>
          <w:sz w:val="24"/>
          <w:szCs w:val="24"/>
        </w:rPr>
      </w:pPr>
      <w:r w:rsidDel="00000000" w:rsidR="00000000" w:rsidRPr="00000000">
        <w:rPr>
          <w:sz w:val="24"/>
          <w:szCs w:val="24"/>
          <w:rtl w:val="0"/>
        </w:rPr>
        <w:t xml:space="preserve">C’est le cas de la communauté de l’accessibilité ou des personnes handicapées. Il s'agit d'introduire de nouveaux concepts dont ils n'étaient peut-être pas conscients. Et le plus souvent, il s’agit de quelqu’un qui a plus d’expérience ou d’influence qui fournit et soutient cela pour les autres.</w:t>
      </w:r>
    </w:p>
    <w:p w:rsidR="00000000" w:rsidDel="00000000" w:rsidP="00000000" w:rsidRDefault="00000000" w:rsidRPr="00000000" w14:paraId="00000010">
      <w:pPr>
        <w:rPr>
          <w:sz w:val="24"/>
          <w:szCs w:val="24"/>
        </w:rPr>
      </w:pPr>
      <w:r w:rsidDel="00000000" w:rsidR="00000000" w:rsidRPr="00000000">
        <w:rPr>
          <w:sz w:val="24"/>
          <w:szCs w:val="24"/>
          <w:rtl w:val="0"/>
        </w:rPr>
        <w:t xml:space="preserve">Alors, si vous avez plus d’expérience ou d’influence, comment y parvenir ? Influencez quelque chose pour quelqu'un d'autre qui souhaite se lancer dans le domaine dans lequel vous travaillez.</w:t>
      </w:r>
    </w:p>
    <w:p w:rsidR="00000000" w:rsidDel="00000000" w:rsidP="00000000" w:rsidRDefault="00000000" w:rsidRPr="00000000" w14:paraId="00000011">
      <w:pPr>
        <w:rPr>
          <w:sz w:val="24"/>
          <w:szCs w:val="24"/>
        </w:rPr>
      </w:pPr>
      <w:r w:rsidDel="00000000" w:rsidR="00000000" w:rsidRPr="00000000">
        <w:rPr>
          <w:sz w:val="24"/>
          <w:szCs w:val="24"/>
          <w:rtl w:val="0"/>
        </w:rPr>
        <w:t xml:space="preserve">[Mentorat accessible/Accessible Mentorship]</w:t>
      </w:r>
    </w:p>
    <w:p w:rsidR="00000000" w:rsidDel="00000000" w:rsidP="00000000" w:rsidRDefault="00000000" w:rsidRPr="00000000" w14:paraId="00000012">
      <w:pPr>
        <w:rPr>
          <w:sz w:val="24"/>
          <w:szCs w:val="24"/>
        </w:rPr>
      </w:pPr>
      <w:r w:rsidDel="00000000" w:rsidR="00000000" w:rsidRPr="00000000">
        <w:rPr>
          <w:sz w:val="24"/>
          <w:szCs w:val="24"/>
          <w:rtl w:val="0"/>
        </w:rPr>
        <w:t xml:space="preserve">Alors, à quoi ressemble le mentorat accessible ? Eh bien, le mentorat accessible pourrait et devrait être inclusif.</w:t>
      </w:r>
    </w:p>
    <w:p w:rsidR="00000000" w:rsidDel="00000000" w:rsidP="00000000" w:rsidRDefault="00000000" w:rsidRPr="00000000" w14:paraId="00000013">
      <w:pPr>
        <w:rPr>
          <w:sz w:val="24"/>
          <w:szCs w:val="24"/>
        </w:rPr>
      </w:pPr>
      <w:r w:rsidDel="00000000" w:rsidR="00000000" w:rsidRPr="00000000">
        <w:rPr>
          <w:sz w:val="24"/>
          <w:szCs w:val="24"/>
          <w:rtl w:val="0"/>
        </w:rPr>
        <w:t xml:space="preserve">Il s'agit d'une communication significative. Il s'agit d'une orientation significative. Et en fin de compte, cela commence par une conversation sur les modèles de mentorat qui fonctionnent le mieux pour les personnes impliquées.</w:t>
      </w:r>
    </w:p>
    <w:p w:rsidR="00000000" w:rsidDel="00000000" w:rsidP="00000000" w:rsidRDefault="00000000" w:rsidRPr="00000000" w14:paraId="00000014">
      <w:pPr>
        <w:rPr>
          <w:sz w:val="24"/>
          <w:szCs w:val="24"/>
        </w:rPr>
      </w:pPr>
      <w:r w:rsidDel="00000000" w:rsidR="00000000" w:rsidRPr="00000000">
        <w:rPr>
          <w:sz w:val="24"/>
          <w:szCs w:val="24"/>
          <w:rtl w:val="0"/>
        </w:rPr>
        <w:t xml:space="preserve">Et la façon dont vous encadrez une personne peut être complètement différente de la façon dont vous encadrez quelqu'un d'autre, car ces relations sont importantes. Cette communication est importante. Comment cette personne souhaite-t-elle être encadrée ? Comment veulent-ils que cette communication se déroule ?</w:t>
      </w:r>
    </w:p>
    <w:p w:rsidR="00000000" w:rsidDel="00000000" w:rsidP="00000000" w:rsidRDefault="00000000" w:rsidRPr="00000000" w14:paraId="00000015">
      <w:pPr>
        <w:rPr>
          <w:sz w:val="24"/>
          <w:szCs w:val="24"/>
        </w:rPr>
      </w:pPr>
      <w:r w:rsidDel="00000000" w:rsidR="00000000" w:rsidRPr="00000000">
        <w:rPr>
          <w:sz w:val="24"/>
          <w:szCs w:val="24"/>
          <w:rtl w:val="0"/>
        </w:rPr>
        <w:t xml:space="preserve">Cela peut être différent pour chaque personne. Et donc le mentorat accessible pense à cette flexibilité, pense aux possibilités de différentes choses qui se produisent.</w:t>
      </w:r>
    </w:p>
    <w:p w:rsidR="00000000" w:rsidDel="00000000" w:rsidP="00000000" w:rsidRDefault="00000000" w:rsidRPr="00000000" w14:paraId="00000016">
      <w:pPr>
        <w:rPr>
          <w:sz w:val="24"/>
          <w:szCs w:val="24"/>
        </w:rPr>
      </w:pPr>
      <w:r w:rsidDel="00000000" w:rsidR="00000000" w:rsidRPr="00000000">
        <w:rPr>
          <w:sz w:val="24"/>
          <w:szCs w:val="24"/>
          <w:rtl w:val="0"/>
        </w:rPr>
        <w:t xml:space="preserve">Dans ce modèle de mentorat, peut-être que le mentorat cette semaine ou ce mois-ci sera différent de l'année prochaine, n'est-ce pas ?</w:t>
      </w:r>
    </w:p>
    <w:p w:rsidR="00000000" w:rsidDel="00000000" w:rsidP="00000000" w:rsidRDefault="00000000" w:rsidRPr="00000000" w14:paraId="00000017">
      <w:pPr>
        <w:rPr>
          <w:sz w:val="24"/>
          <w:szCs w:val="24"/>
        </w:rPr>
      </w:pPr>
      <w:r w:rsidDel="00000000" w:rsidR="00000000" w:rsidRPr="00000000">
        <w:rPr>
          <w:sz w:val="24"/>
          <w:szCs w:val="24"/>
          <w:rtl w:val="0"/>
        </w:rPr>
        <w:t xml:space="preserve">Il utilise ce modèle de conception inclusif. Cela soutient vraiment une pratique et des principes tenant compte des traumatismes, et des choix y sont intégrés. Alors comment voulez-vous communiquer ? Comment voulez-vous discuter de ces choses ? Il y a encore un sentiment d'autonomisation qui y est attaché, un autre principe tenant compte des traumatismes, n'est-ce pas ?</w:t>
      </w:r>
    </w:p>
    <w:p w:rsidR="00000000" w:rsidDel="00000000" w:rsidP="00000000" w:rsidRDefault="00000000" w:rsidRPr="00000000" w14:paraId="00000018">
      <w:pPr>
        <w:rPr>
          <w:sz w:val="24"/>
          <w:szCs w:val="24"/>
        </w:rPr>
      </w:pPr>
      <w:r w:rsidDel="00000000" w:rsidR="00000000" w:rsidRPr="00000000">
        <w:rPr>
          <w:sz w:val="24"/>
          <w:szCs w:val="24"/>
          <w:rtl w:val="0"/>
        </w:rPr>
        <w:t xml:space="preserve">Comment pouvons-nous permettre aux mentorés de comprendre les compétences et leur donner les conseils dont ils ont besoin pour démarrer un projet dans un nouveau domaine. Ces modèles de choix, cette responsabilisation peuvent réellement créer une communauté autour d’un mentoré. Et c’est à cela que sert le mentorat accessible.</w:t>
      </w:r>
    </w:p>
    <w:p w:rsidR="00000000" w:rsidDel="00000000" w:rsidP="00000000" w:rsidRDefault="00000000" w:rsidRPr="00000000" w14:paraId="00000019">
      <w:pPr>
        <w:rPr>
          <w:sz w:val="24"/>
          <w:szCs w:val="24"/>
        </w:rPr>
      </w:pPr>
      <w:r w:rsidDel="00000000" w:rsidR="00000000" w:rsidRPr="00000000">
        <w:rPr>
          <w:sz w:val="24"/>
          <w:szCs w:val="24"/>
          <w:rtl w:val="0"/>
        </w:rPr>
        <w:t xml:space="preserve">Peut-être que c'était un espace dont ils n'avaient jamais pensé qu'il existait ou dont ils ignoraient l'existence. Et maintenant, vous leur donnez cette opportunité.</w:t>
      </w:r>
    </w:p>
    <w:p w:rsidR="00000000" w:rsidDel="00000000" w:rsidP="00000000" w:rsidRDefault="00000000" w:rsidRPr="00000000" w14:paraId="0000001A">
      <w:pPr>
        <w:rPr>
          <w:sz w:val="24"/>
          <w:szCs w:val="24"/>
        </w:rPr>
      </w:pPr>
      <w:r w:rsidDel="00000000" w:rsidR="00000000" w:rsidRPr="00000000">
        <w:rPr>
          <w:sz w:val="24"/>
          <w:szCs w:val="24"/>
          <w:rtl w:val="0"/>
        </w:rPr>
        <w:t xml:space="preserve">[Comment encadrer de manière accessible]</w:t>
      </w:r>
    </w:p>
    <w:p w:rsidR="00000000" w:rsidDel="00000000" w:rsidP="00000000" w:rsidRDefault="00000000" w:rsidRPr="00000000" w14:paraId="0000001B">
      <w:pPr>
        <w:rPr>
          <w:sz w:val="24"/>
          <w:szCs w:val="24"/>
        </w:rPr>
      </w:pPr>
      <w:r w:rsidDel="00000000" w:rsidR="00000000" w:rsidRPr="00000000">
        <w:rPr>
          <w:sz w:val="24"/>
          <w:szCs w:val="24"/>
          <w:rtl w:val="0"/>
        </w:rPr>
        <w:t xml:space="preserve">Alors, comment pouvons-nous faire cela ? Eh bien, numéro un avec une croyance en la continuité. Trop souvent, les modèles de mentorat sont structurés autour de temps qui ne conviennent pas à beaucoup de gens, en particulier la communauté des personnes handicapées.</w:t>
      </w:r>
    </w:p>
    <w:p w:rsidR="00000000" w:rsidDel="00000000" w:rsidP="00000000" w:rsidRDefault="00000000" w:rsidRPr="00000000" w14:paraId="0000001C">
      <w:pPr>
        <w:rPr>
          <w:sz w:val="24"/>
          <w:szCs w:val="24"/>
        </w:rPr>
      </w:pPr>
      <w:r w:rsidDel="00000000" w:rsidR="00000000" w:rsidRPr="00000000">
        <w:rPr>
          <w:sz w:val="24"/>
          <w:szCs w:val="24"/>
          <w:rtl w:val="0"/>
        </w:rPr>
        <w:t xml:space="preserve">Il faut donc croire en la continuité. Les modèles de mentorat tels qu'ils existent actuellement, sont souvent ou simplement pour quelques mois ou peut-être un trimestre ou peut-être un an.</w:t>
      </w:r>
    </w:p>
    <w:p w:rsidR="00000000" w:rsidDel="00000000" w:rsidP="00000000" w:rsidRDefault="00000000" w:rsidRPr="00000000" w14:paraId="0000001D">
      <w:pPr>
        <w:rPr>
          <w:sz w:val="24"/>
          <w:szCs w:val="24"/>
        </w:rPr>
      </w:pPr>
      <w:r w:rsidDel="00000000" w:rsidR="00000000" w:rsidRPr="00000000">
        <w:rPr>
          <w:sz w:val="24"/>
          <w:szCs w:val="24"/>
          <w:rtl w:val="0"/>
        </w:rPr>
        <w:t xml:space="preserve">Que se passerait-il si nous réfléchissions aux modèles de mentorat en croyant en la continuité et en pensant que cela peut continuer ? Et donc cela signifie écouter les besoins et les attentes des deux personnes qui sont dans cette relation et les écouter avec un esprit ouvert, n'est-ce pas ?</w:t>
      </w:r>
    </w:p>
    <w:p w:rsidR="00000000" w:rsidDel="00000000" w:rsidP="00000000" w:rsidRDefault="00000000" w:rsidRPr="00000000" w14:paraId="0000001E">
      <w:pPr>
        <w:rPr>
          <w:sz w:val="24"/>
          <w:szCs w:val="24"/>
        </w:rPr>
      </w:pPr>
      <w:r w:rsidDel="00000000" w:rsidR="00000000" w:rsidRPr="00000000">
        <w:rPr>
          <w:sz w:val="24"/>
          <w:szCs w:val="24"/>
          <w:rtl w:val="0"/>
        </w:rPr>
        <w:t xml:space="preserve">De quoi a besoin le mentoré ? Comment allez-vous, fournir cela, n'est-ce pas ? Quel genre de flexibilité pouvez-vous intégrer à cela, n'est-ce pas ? Et comment pouvez-vous donner des ressources de manière significative ? Et quand je parle de ressources, je ne parle pas seulement de textes ou d'articles ou peut-être, d'infographies accessibles ou, ou de tout ce genre de choses.</w:t>
      </w:r>
    </w:p>
    <w:p w:rsidR="00000000" w:rsidDel="00000000" w:rsidP="00000000" w:rsidRDefault="00000000" w:rsidRPr="00000000" w14:paraId="0000001F">
      <w:pPr>
        <w:rPr>
          <w:sz w:val="24"/>
          <w:szCs w:val="24"/>
        </w:rPr>
      </w:pPr>
      <w:r w:rsidDel="00000000" w:rsidR="00000000" w:rsidRPr="00000000">
        <w:rPr>
          <w:sz w:val="24"/>
          <w:szCs w:val="24"/>
          <w:rtl w:val="0"/>
        </w:rPr>
        <w:t xml:space="preserve">Parfois, une ressource peut être une personne ou une connexion. Et ces ressources vont changer. Et ces ressources changeront et auront la même flexibilité de changement à mesure que le modèle de mentorat progresse.</w:t>
      </w:r>
    </w:p>
    <w:p w:rsidR="00000000" w:rsidDel="00000000" w:rsidP="00000000" w:rsidRDefault="00000000" w:rsidRPr="00000000" w14:paraId="00000020">
      <w:pPr>
        <w:rPr>
          <w:sz w:val="24"/>
          <w:szCs w:val="24"/>
        </w:rPr>
      </w:pPr>
      <w:r w:rsidDel="00000000" w:rsidR="00000000" w:rsidRPr="00000000">
        <w:rPr>
          <w:sz w:val="24"/>
          <w:szCs w:val="24"/>
          <w:rtl w:val="0"/>
        </w:rPr>
        <w:t xml:space="preserve">[Prochaines étapes/Next Steps]</w:t>
      </w:r>
    </w:p>
    <w:p w:rsidR="00000000" w:rsidDel="00000000" w:rsidP="00000000" w:rsidRDefault="00000000" w:rsidRPr="00000000" w14:paraId="00000021">
      <w:pPr>
        <w:rPr>
          <w:sz w:val="24"/>
          <w:szCs w:val="24"/>
        </w:rPr>
      </w:pPr>
      <w:r w:rsidDel="00000000" w:rsidR="00000000" w:rsidRPr="00000000">
        <w:rPr>
          <w:sz w:val="24"/>
          <w:szCs w:val="24"/>
          <w:rtl w:val="0"/>
        </w:rPr>
        <w:t xml:space="preserve">Alors, quelles sont les prochaines étapes si vous êtes vraiment intéressé par une réflexion sur le mentorat accessible ? Eh bien, d'abord vous pouvez réfléchir,  qui connaissez-vous qui serait ouvert au mentorat, n'est-ce pas ? Souvent, ceux qui souhaiteraient bénéficier d’un mentorat n’y ont pas accès.</w:t>
      </w:r>
    </w:p>
    <w:p w:rsidR="00000000" w:rsidDel="00000000" w:rsidP="00000000" w:rsidRDefault="00000000" w:rsidRPr="00000000" w14:paraId="00000022">
      <w:pPr>
        <w:rPr>
          <w:sz w:val="24"/>
          <w:szCs w:val="24"/>
        </w:rPr>
      </w:pPr>
      <w:r w:rsidDel="00000000" w:rsidR="00000000" w:rsidRPr="00000000">
        <w:rPr>
          <w:sz w:val="24"/>
          <w:szCs w:val="24"/>
          <w:rtl w:val="0"/>
        </w:rPr>
        <w:t xml:space="preserve">Pensez donc aux étudiants, aux collègues, aux collègues de travail, aux membres de la communauté et aux relations que vous connaissez qui pourraient bénéficier du mentorat, faites-le savoir et dites : « Hé, je suis disponible pour cela. »</w:t>
      </w:r>
    </w:p>
    <w:p w:rsidR="00000000" w:rsidDel="00000000" w:rsidP="00000000" w:rsidRDefault="00000000" w:rsidRPr="00000000" w14:paraId="00000023">
      <w:pPr>
        <w:rPr>
          <w:sz w:val="24"/>
          <w:szCs w:val="24"/>
        </w:rPr>
      </w:pPr>
      <w:r w:rsidDel="00000000" w:rsidR="00000000" w:rsidRPr="00000000">
        <w:rPr>
          <w:sz w:val="24"/>
          <w:szCs w:val="24"/>
          <w:rtl w:val="0"/>
        </w:rPr>
        <w:t xml:space="preserve">Comment pouvons-nous y parvenir ? Décidez ensuite des méthodes de contact accessibles. Certains préféreront donc une réunion Zoom, d’autres préféreront les réunions en personne s’ils se sentent à l’aise de le faire de manière accessible. Certains préféreront peut-être les appels téléphoniques. Vous savez, encore une fois, ayez ces conversations et voyez comment cela peut se produire. Soyez clair sur l’heure et posez des limites.</w:t>
      </w:r>
    </w:p>
    <w:p w:rsidR="00000000" w:rsidDel="00000000" w:rsidP="00000000" w:rsidRDefault="00000000" w:rsidRPr="00000000" w14:paraId="00000024">
      <w:pPr>
        <w:rPr>
          <w:sz w:val="24"/>
          <w:szCs w:val="24"/>
        </w:rPr>
      </w:pPr>
      <w:r w:rsidDel="00000000" w:rsidR="00000000" w:rsidRPr="00000000">
        <w:rPr>
          <w:sz w:val="24"/>
          <w:szCs w:val="24"/>
          <w:rtl w:val="0"/>
        </w:rPr>
        <w:t xml:space="preserve">Je sais donc encore une fois que nous voulons aborder cela avec l'idée qu'il n'y a peut-être pas nécessairement de limites, mais que vous pouvez avoir des dates où vous êtes occupé et où vous ne pourrez pas vous connecter. Peut-être que quelqu'un a besoin que vous sachiez que nous devons nous rencontrer de temps en temps à un moment donné, si c'est une chose, alors ayez une conversation et assurez-vous que c'est clair pour les deux parties.</w:t>
      </w:r>
    </w:p>
    <w:p w:rsidR="00000000" w:rsidDel="00000000" w:rsidP="00000000" w:rsidRDefault="00000000" w:rsidRPr="00000000" w14:paraId="00000025">
      <w:pPr>
        <w:rPr>
          <w:sz w:val="24"/>
          <w:szCs w:val="24"/>
        </w:rPr>
      </w:pPr>
      <w:r w:rsidDel="00000000" w:rsidR="00000000" w:rsidRPr="00000000">
        <w:rPr>
          <w:sz w:val="24"/>
          <w:szCs w:val="24"/>
          <w:rtl w:val="0"/>
        </w:rPr>
        <w:t xml:space="preserve">Et finalement, ayez un plan pour l’avenir. Comment les mentorés peuvent-ils devenir des mentors ? C'est ce que nous voulons, n'est-ce pas ? C'est de là que vient cette idée. Le mentorat accessible signifie que les gens effectuent un travail d’accessibilité à l’avenir. Et dans mon cas, il s’agit de réfléchir à qui va assurer le soutien pédagogique accessible à l’avenir. A quoi cela ressemble-t-il?</w:t>
      </w:r>
    </w:p>
    <w:p w:rsidR="00000000" w:rsidDel="00000000" w:rsidP="00000000" w:rsidRDefault="00000000" w:rsidRPr="00000000" w14:paraId="00000026">
      <w:pPr>
        <w:rPr>
          <w:sz w:val="24"/>
          <w:szCs w:val="24"/>
        </w:rPr>
      </w:pPr>
      <w:r w:rsidDel="00000000" w:rsidR="00000000" w:rsidRPr="00000000">
        <w:rPr>
          <w:sz w:val="24"/>
          <w:szCs w:val="24"/>
          <w:rtl w:val="0"/>
        </w:rPr>
        <w:t xml:space="preserve">[Merci/Thank You]</w:t>
      </w:r>
    </w:p>
    <w:p w:rsidR="00000000" w:rsidDel="00000000" w:rsidP="00000000" w:rsidRDefault="00000000" w:rsidRPr="00000000" w14:paraId="00000027">
      <w:pPr>
        <w:rPr>
          <w:sz w:val="24"/>
          <w:szCs w:val="24"/>
        </w:rPr>
      </w:pPr>
      <w:r w:rsidDel="00000000" w:rsidR="00000000" w:rsidRPr="00000000">
        <w:rPr>
          <w:sz w:val="24"/>
          <w:szCs w:val="24"/>
          <w:rtl w:val="0"/>
        </w:rPr>
        <w:t xml:space="preserve">Je vous remercie donc vraiment d'avoir passé du temps avec moi aujourd'hui. Voici mon site Web qui est mon nom qui est Ann Gagne donc ANN GAGNE point ca. J'ai également fourni mon courriel, que j'utilise pour le travail d'accessibilité que je fais c’est donc ACC, ESSA GOGY a commerciale Gmail point com. N'hésitez donc pas à nous contacter de l'une de ces manières si vous souhaitez poursuivre cette conversation.</w:t>
      </w:r>
    </w:p>
    <w:p w:rsidR="00000000" w:rsidDel="00000000" w:rsidP="00000000" w:rsidRDefault="00000000" w:rsidRPr="00000000" w14:paraId="00000028">
      <w:pPr>
        <w:rPr>
          <w:sz w:val="24"/>
          <w:szCs w:val="24"/>
        </w:rPr>
      </w:pPr>
      <w:r w:rsidDel="00000000" w:rsidR="00000000" w:rsidRPr="00000000">
        <w:rPr>
          <w:sz w:val="24"/>
          <w:szCs w:val="24"/>
          <w:rtl w:val="0"/>
        </w:rPr>
        <w:t xml:space="preserve">Et encore une fois, merci beaucoup d'avoir partagé l'espace avec moi. Et espérons que nous pourrons évoluer vers un mentorat plus accessible à l’avenir. Passe une bonne journée.</w:t>
      </w:r>
    </w:p>
    <w:sectPr>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2"/>
        <w:szCs w:val="22"/>
        <w:lang w:val="fr-F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