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269AFB" w14:textId="0A87DC51" w:rsidR="00336467" w:rsidRDefault="00000000">
      <w:pPr>
        <w:spacing w:after="100"/>
      </w:pPr>
      <w:r>
        <w:rPr>
          <w:rFonts w:ascii="Segoe UI" w:eastAsia="Segoe UI" w:hAnsi="Segoe UI" w:cs="Segoe UI"/>
          <w:b/>
          <w:bCs/>
          <w:color w:val="323130"/>
          <w:sz w:val="34"/>
          <w:szCs w:val="34"/>
        </w:rPr>
        <w:t>Accessible Canada video recording</w:t>
      </w:r>
      <w:r w:rsidR="00255082">
        <w:rPr>
          <w:rFonts w:ascii="Segoe UI" w:eastAsia="Segoe UI" w:hAnsi="Segoe UI" w:cs="Segoe UI"/>
          <w:b/>
          <w:bCs/>
          <w:color w:val="323130"/>
          <w:sz w:val="34"/>
          <w:szCs w:val="34"/>
        </w:rPr>
        <w:t xml:space="preserve"> </w:t>
      </w:r>
    </w:p>
    <w:p w14:paraId="127BDF47" w14:textId="4FE94E52" w:rsidR="00336467" w:rsidRDefault="00000000">
      <w:pPr>
        <w:spacing w:line="300" w:lineRule="auto"/>
      </w:pPr>
      <w:r>
        <w:rPr>
          <w:noProof/>
        </w:rPr>
        <w:drawing>
          <wp:anchor distT="0" distB="0" distL="0" distR="0" simplePos="0" relativeHeight="251645952" behindDoc="0" locked="0" layoutInCell="1" allowOverlap="1" wp14:anchorId="55131829" wp14:editId="5892B010">
            <wp:simplePos x="0" y="0"/>
            <wp:positionH relativeFrom="page">
              <wp:posOffset>576072</wp:posOffset>
            </wp:positionH>
            <wp:positionV relativeFrom="paragraph">
              <wp:posOffset>292608</wp:posOffset>
            </wp:positionV>
            <wp:extent cx="276225" cy="276225"/>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Joyce Peralta   </w:t>
      </w:r>
      <w:r>
        <w:rPr>
          <w:rFonts w:ascii="Segoe UI" w:eastAsia="Segoe UI" w:hAnsi="Segoe UI" w:cs="Segoe UI"/>
          <w:color w:val="A19F9D"/>
          <w:sz w:val="24"/>
          <w:szCs w:val="24"/>
        </w:rPr>
        <w:t>0:27</w:t>
      </w:r>
      <w:r>
        <w:rPr>
          <w:rFonts w:ascii="Segoe UI" w:eastAsia="Segoe UI" w:hAnsi="Segoe UI" w:cs="Segoe UI"/>
          <w:color w:val="323130"/>
          <w:sz w:val="24"/>
          <w:szCs w:val="24"/>
        </w:rPr>
        <w:br/>
        <w:t>This event is taking place on land which has long served as a site of meeting and exchange amongst Indigenous people, including the Haudenosaunee and Anishinabeg nations.</w:t>
      </w:r>
      <w:r>
        <w:rPr>
          <w:rFonts w:ascii="Segoe UI" w:eastAsia="Segoe UI" w:hAnsi="Segoe UI" w:cs="Segoe UI"/>
          <w:color w:val="323130"/>
          <w:sz w:val="24"/>
          <w:szCs w:val="24"/>
        </w:rPr>
        <w:br/>
        <w:t>We acknowledge and thank the diverse indigenous peoples whose presence marks this territory on which peoples of the world now gather and in acknowledging the land and what that means in the context of our presentation, where recognizing our digital spaces, should reflect commitments our institutions make in regard to acknowledging and respecting Indigenous peoples.</w:t>
      </w:r>
      <w:r>
        <w:rPr>
          <w:rFonts w:ascii="Segoe UI" w:eastAsia="Segoe UI" w:hAnsi="Segoe UI" w:cs="Segoe UI"/>
          <w:color w:val="323130"/>
          <w:sz w:val="24"/>
          <w:szCs w:val="24"/>
        </w:rPr>
        <w:br/>
        <w:t>And as this presentation will be made available online, this acknowledgement extends to locations of online viewers and we encourage you to visit www.whose.land to learn about the Indigenous peoples in your area.</w:t>
      </w:r>
      <w:r>
        <w:rPr>
          <w:rFonts w:ascii="Segoe UI" w:eastAsia="Segoe UI" w:hAnsi="Segoe UI" w:cs="Segoe UI"/>
          <w:color w:val="323130"/>
          <w:sz w:val="24"/>
          <w:szCs w:val="24"/>
        </w:rPr>
        <w:br/>
        <w:t>So thanks so much for attending our presentation today:</w:t>
      </w:r>
      <w:r>
        <w:rPr>
          <w:rFonts w:ascii="Segoe UI" w:eastAsia="Segoe UI" w:hAnsi="Segoe UI" w:cs="Segoe UI"/>
          <w:color w:val="323130"/>
          <w:sz w:val="24"/>
          <w:szCs w:val="24"/>
        </w:rPr>
        <w:br/>
        <w:t>"Accessibility and inclusion best practices for websites." And when we talk about promoting accessibility and inclusion in our institutional environments, perhaps their digital spaces maybe aren't always the first areas that come to mind.</w:t>
      </w:r>
      <w:r>
        <w:rPr>
          <w:rFonts w:ascii="Segoe UI" w:eastAsia="Segoe UI" w:hAnsi="Segoe UI" w:cs="Segoe UI"/>
          <w:color w:val="323130"/>
          <w:sz w:val="24"/>
          <w:szCs w:val="24"/>
        </w:rPr>
        <w:br/>
        <w:t>And similarly when we consider how to improve our online experiences for our audiences, applying accessibility and inclusion concepts isn't always at the top of our list of to-do items.</w:t>
      </w:r>
      <w:r>
        <w:rPr>
          <w:rFonts w:ascii="Segoe UI" w:eastAsia="Segoe UI" w:hAnsi="Segoe UI" w:cs="Segoe UI"/>
          <w:color w:val="323130"/>
          <w:sz w:val="24"/>
          <w:szCs w:val="24"/>
        </w:rPr>
        <w:br/>
        <w:t>But recognizing the importance of accessibility and inclusion and what our digital spaces mean in our communities, I know many of us have started to take actions to make these aspects of the work that we do a high priority and for some of us, it's become the highest priority.</w:t>
      </w:r>
      <w:r>
        <w:rPr>
          <w:rFonts w:ascii="Segoe UI" w:eastAsia="Segoe UI" w:hAnsi="Segoe UI" w:cs="Segoe UI"/>
          <w:color w:val="323130"/>
          <w:sz w:val="24"/>
          <w:szCs w:val="24"/>
        </w:rPr>
        <w:br/>
        <w:t>But what exactly does that look like for us?</w:t>
      </w:r>
      <w:r>
        <w:rPr>
          <w:rFonts w:ascii="Segoe UI" w:eastAsia="Segoe UI" w:hAnsi="Segoe UI" w:cs="Segoe UI"/>
          <w:color w:val="323130"/>
          <w:sz w:val="24"/>
          <w:szCs w:val="24"/>
        </w:rPr>
        <w:br/>
        <w:t>And by us, I mean communications professionals working in higher education.</w:t>
      </w:r>
      <w:r>
        <w:rPr>
          <w:rFonts w:ascii="Segoe UI" w:eastAsia="Segoe UI" w:hAnsi="Segoe UI" w:cs="Segoe UI"/>
          <w:color w:val="323130"/>
          <w:sz w:val="24"/>
          <w:szCs w:val="24"/>
        </w:rPr>
        <w:br/>
        <w:t xml:space="preserve">My name is Joyce Peralta and I'm </w:t>
      </w:r>
      <w:r w:rsidR="00BB7D6C">
        <w:rPr>
          <w:rFonts w:ascii="Segoe UI" w:eastAsia="Segoe UI" w:hAnsi="Segoe UI" w:cs="Segoe UI"/>
          <w:color w:val="323130"/>
          <w:sz w:val="24"/>
          <w:szCs w:val="24"/>
        </w:rPr>
        <w:t>M</w:t>
      </w:r>
      <w:r>
        <w:rPr>
          <w:rFonts w:ascii="Segoe UI" w:eastAsia="Segoe UI" w:hAnsi="Segoe UI" w:cs="Segoe UI"/>
          <w:color w:val="323130"/>
          <w:sz w:val="24"/>
          <w:szCs w:val="24"/>
        </w:rPr>
        <w:t xml:space="preserve">anager </w:t>
      </w:r>
      <w:r w:rsidR="00BB7D6C">
        <w:rPr>
          <w:rFonts w:ascii="Segoe UI" w:eastAsia="Segoe UI" w:hAnsi="Segoe UI" w:cs="Segoe UI"/>
          <w:color w:val="323130"/>
          <w:sz w:val="24"/>
          <w:szCs w:val="24"/>
        </w:rPr>
        <w:t>D</w:t>
      </w:r>
      <w:r>
        <w:rPr>
          <w:rFonts w:ascii="Segoe UI" w:eastAsia="Segoe UI" w:hAnsi="Segoe UI" w:cs="Segoe UI"/>
          <w:color w:val="323130"/>
          <w:sz w:val="24"/>
          <w:szCs w:val="24"/>
        </w:rPr>
        <w:t xml:space="preserve">igital </w:t>
      </w:r>
      <w:r w:rsidR="00BB7D6C">
        <w:rPr>
          <w:rFonts w:ascii="Segoe UI" w:eastAsia="Segoe UI" w:hAnsi="Segoe UI" w:cs="Segoe UI"/>
          <w:color w:val="323130"/>
          <w:sz w:val="24"/>
          <w:szCs w:val="24"/>
        </w:rPr>
        <w:t>C</w:t>
      </w:r>
      <w:r>
        <w:rPr>
          <w:rFonts w:ascii="Segoe UI" w:eastAsia="Segoe UI" w:hAnsi="Segoe UI" w:cs="Segoe UI"/>
          <w:color w:val="323130"/>
          <w:sz w:val="24"/>
          <w:szCs w:val="24"/>
        </w:rPr>
        <w:t>ommunications at McGill University.</w:t>
      </w:r>
      <w:r>
        <w:rPr>
          <w:rFonts w:ascii="Segoe UI" w:eastAsia="Segoe UI" w:hAnsi="Segoe UI" w:cs="Segoe UI"/>
          <w:color w:val="323130"/>
          <w:sz w:val="24"/>
          <w:szCs w:val="24"/>
        </w:rPr>
        <w:br/>
        <w:t>And I'm really happy to be here today with my Co</w:t>
      </w:r>
      <w:r w:rsidR="00BB7D6C">
        <w:rPr>
          <w:rFonts w:ascii="Segoe UI" w:eastAsia="Segoe UI" w:hAnsi="Segoe UI" w:cs="Segoe UI"/>
          <w:color w:val="323130"/>
          <w:sz w:val="24"/>
          <w:szCs w:val="24"/>
        </w:rPr>
        <w:t>-</w:t>
      </w:r>
      <w:r>
        <w:rPr>
          <w:rFonts w:ascii="Segoe UI" w:eastAsia="Segoe UI" w:hAnsi="Segoe UI" w:cs="Segoe UI"/>
          <w:color w:val="323130"/>
          <w:sz w:val="24"/>
          <w:szCs w:val="24"/>
        </w:rPr>
        <w:t>presenter.</w:t>
      </w:r>
      <w:r>
        <w:rPr>
          <w:rFonts w:ascii="Segoe UI" w:eastAsia="Segoe UI" w:hAnsi="Segoe UI" w:cs="Segoe UI"/>
          <w:color w:val="323130"/>
          <w:sz w:val="24"/>
          <w:szCs w:val="24"/>
        </w:rPr>
        <w:br/>
        <w:t>Jaylen, would you like to introduce yourself?</w:t>
      </w:r>
    </w:p>
    <w:p w14:paraId="35314F7B" w14:textId="77777777" w:rsidR="00336467" w:rsidRDefault="00000000">
      <w:pPr>
        <w:spacing w:line="300" w:lineRule="auto"/>
      </w:pPr>
      <w:r>
        <w:rPr>
          <w:noProof/>
        </w:rPr>
        <w:drawing>
          <wp:anchor distT="0" distB="0" distL="0" distR="0" simplePos="0" relativeHeight="251646976" behindDoc="0" locked="0" layoutInCell="1" allowOverlap="1" wp14:anchorId="0E79477B" wp14:editId="5DB80236">
            <wp:simplePos x="0" y="0"/>
            <wp:positionH relativeFrom="page">
              <wp:posOffset>576072</wp:posOffset>
            </wp:positionH>
            <wp:positionV relativeFrom="paragraph">
              <wp:posOffset>292608</wp:posOffset>
            </wp:positionV>
            <wp:extent cx="276225" cy="276225"/>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Jaylen Gordon   </w:t>
      </w:r>
      <w:r>
        <w:rPr>
          <w:rFonts w:ascii="Segoe UI" w:eastAsia="Segoe UI" w:hAnsi="Segoe UI" w:cs="Segoe UI"/>
          <w:color w:val="A19F9D"/>
          <w:sz w:val="24"/>
          <w:szCs w:val="24"/>
        </w:rPr>
        <w:t>2:25</w:t>
      </w:r>
      <w:r>
        <w:rPr>
          <w:rFonts w:ascii="Segoe UI" w:eastAsia="Segoe UI" w:hAnsi="Segoe UI" w:cs="Segoe UI"/>
          <w:color w:val="323130"/>
          <w:sz w:val="24"/>
          <w:szCs w:val="24"/>
        </w:rPr>
        <w:br/>
        <w:t>Hi there.</w:t>
      </w:r>
      <w:r>
        <w:rPr>
          <w:rFonts w:ascii="Segoe UI" w:eastAsia="Segoe UI" w:hAnsi="Segoe UI" w:cs="Segoe UI"/>
          <w:color w:val="323130"/>
          <w:sz w:val="24"/>
          <w:szCs w:val="24"/>
        </w:rPr>
        <w:br/>
      </w:r>
      <w:r>
        <w:rPr>
          <w:rFonts w:ascii="Segoe UI" w:eastAsia="Segoe UI" w:hAnsi="Segoe UI" w:cs="Segoe UI"/>
          <w:color w:val="323130"/>
          <w:sz w:val="24"/>
          <w:szCs w:val="24"/>
        </w:rPr>
        <w:lastRenderedPageBreak/>
        <w:t>I'm Jaylen Gordon.</w:t>
      </w:r>
      <w:r>
        <w:rPr>
          <w:rFonts w:ascii="Segoe UI" w:eastAsia="Segoe UI" w:hAnsi="Segoe UI" w:cs="Segoe UI"/>
          <w:color w:val="323130"/>
          <w:sz w:val="24"/>
          <w:szCs w:val="24"/>
        </w:rPr>
        <w:br/>
        <w:t>I'm a digital communications associate and I work closely alongside Joyce to really help improve and enhance our digital spaces here at McGill.</w:t>
      </w:r>
      <w:r>
        <w:rPr>
          <w:rFonts w:ascii="Segoe UI" w:eastAsia="Segoe UI" w:hAnsi="Segoe UI" w:cs="Segoe UI"/>
          <w:color w:val="323130"/>
          <w:sz w:val="24"/>
          <w:szCs w:val="24"/>
        </w:rPr>
        <w:br/>
        <w:t xml:space="preserve">I'm also a former McGill student myself, so it is </w:t>
      </w:r>
      <w:proofErr w:type="gramStart"/>
      <w:r>
        <w:rPr>
          <w:rFonts w:ascii="Segoe UI" w:eastAsia="Segoe UI" w:hAnsi="Segoe UI" w:cs="Segoe UI"/>
          <w:color w:val="323130"/>
          <w:sz w:val="24"/>
          <w:szCs w:val="24"/>
        </w:rPr>
        <w:t>really important</w:t>
      </w:r>
      <w:proofErr w:type="gramEnd"/>
      <w:r>
        <w:rPr>
          <w:rFonts w:ascii="Segoe UI" w:eastAsia="Segoe UI" w:hAnsi="Segoe UI" w:cs="Segoe UI"/>
          <w:color w:val="323130"/>
          <w:sz w:val="24"/>
          <w:szCs w:val="24"/>
        </w:rPr>
        <w:t xml:space="preserve"> that that I get to help our community create better spaces online.</w:t>
      </w:r>
    </w:p>
    <w:p w14:paraId="3FC2ED5D" w14:textId="77777777" w:rsidR="00336467" w:rsidRDefault="00000000">
      <w:pPr>
        <w:spacing w:line="300" w:lineRule="auto"/>
      </w:pPr>
      <w:r>
        <w:rPr>
          <w:noProof/>
        </w:rPr>
        <w:drawing>
          <wp:anchor distT="0" distB="0" distL="0" distR="0" simplePos="0" relativeHeight="251648000" behindDoc="0" locked="0" layoutInCell="1" allowOverlap="1" wp14:anchorId="7739CB39" wp14:editId="7F364257">
            <wp:simplePos x="0" y="0"/>
            <wp:positionH relativeFrom="page">
              <wp:posOffset>576072</wp:posOffset>
            </wp:positionH>
            <wp:positionV relativeFrom="paragraph">
              <wp:posOffset>292608</wp:posOffset>
            </wp:positionV>
            <wp:extent cx="276225" cy="276225"/>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Joyce Peralta   </w:t>
      </w:r>
      <w:r>
        <w:rPr>
          <w:rFonts w:ascii="Segoe UI" w:eastAsia="Segoe UI" w:hAnsi="Segoe UI" w:cs="Segoe UI"/>
          <w:color w:val="A19F9D"/>
          <w:sz w:val="24"/>
          <w:szCs w:val="24"/>
        </w:rPr>
        <w:t>2:44</w:t>
      </w:r>
      <w:r>
        <w:rPr>
          <w:rFonts w:ascii="Segoe UI" w:eastAsia="Segoe UI" w:hAnsi="Segoe UI" w:cs="Segoe UI"/>
          <w:color w:val="323130"/>
          <w:sz w:val="24"/>
          <w:szCs w:val="24"/>
        </w:rPr>
        <w:br/>
        <w:t>Agreed.</w:t>
      </w:r>
      <w:r>
        <w:rPr>
          <w:rFonts w:ascii="Segoe UI" w:eastAsia="Segoe UI" w:hAnsi="Segoe UI" w:cs="Segoe UI"/>
          <w:color w:val="323130"/>
          <w:sz w:val="24"/>
          <w:szCs w:val="24"/>
        </w:rPr>
        <w:br/>
        <w:t>So, thanks so much, Jaylen, for your introduction.</w:t>
      </w:r>
      <w:r>
        <w:rPr>
          <w:rFonts w:ascii="Segoe UI" w:eastAsia="Segoe UI" w:hAnsi="Segoe UI" w:cs="Segoe UI"/>
          <w:color w:val="323130"/>
          <w:sz w:val="24"/>
          <w:szCs w:val="24"/>
        </w:rPr>
        <w:br/>
        <w:t>So our team, digital communications, as Jaylen mentioned, develops and executes McGill's digital strategy, which aims to promote and support our brand and mission, and our team has expertise in many areas related to web design and development, but we aren't necessarily subject matter experts when it comes to EDI, and that's why we really appreciate the opportunity to work closely with our equity team, and you're going to see some of the ways that we work together in the presentation today.</w:t>
      </w:r>
      <w:r>
        <w:rPr>
          <w:rFonts w:ascii="Segoe UI" w:eastAsia="Segoe UI" w:hAnsi="Segoe UI" w:cs="Segoe UI"/>
          <w:color w:val="323130"/>
          <w:sz w:val="24"/>
          <w:szCs w:val="24"/>
        </w:rPr>
        <w:br/>
        <w:t>So, where do we begin?</w:t>
      </w:r>
      <w:r>
        <w:rPr>
          <w:rFonts w:ascii="Segoe UI" w:eastAsia="Segoe UI" w:hAnsi="Segoe UI" w:cs="Segoe UI"/>
          <w:color w:val="323130"/>
          <w:sz w:val="24"/>
          <w:szCs w:val="24"/>
        </w:rPr>
        <w:br/>
        <w:t>Well, here's a snapshot of what our web landscape looks like.</w:t>
      </w:r>
      <w:r>
        <w:rPr>
          <w:rFonts w:ascii="Segoe UI" w:eastAsia="Segoe UI" w:hAnsi="Segoe UI" w:cs="Segoe UI"/>
          <w:color w:val="323130"/>
          <w:sz w:val="24"/>
          <w:szCs w:val="24"/>
        </w:rPr>
        <w:br/>
        <w:t>It's probably similar to many of your own environments.</w:t>
      </w:r>
      <w:r>
        <w:rPr>
          <w:rFonts w:ascii="Segoe UI" w:eastAsia="Segoe UI" w:hAnsi="Segoe UI" w:cs="Segoe UI"/>
          <w:color w:val="323130"/>
          <w:sz w:val="24"/>
          <w:szCs w:val="24"/>
        </w:rPr>
        <w:br/>
        <w:t>McGill has a very large, very decentralized network of websites comprised of about 1000 websites on our centrally supported CMS and another 500 custom sites that are administrated and managed by a total of over 1500 web professionals.</w:t>
      </w:r>
      <w:r>
        <w:rPr>
          <w:rFonts w:ascii="Segoe UI" w:eastAsia="Segoe UI" w:hAnsi="Segoe UI" w:cs="Segoe UI"/>
          <w:color w:val="323130"/>
          <w:sz w:val="24"/>
          <w:szCs w:val="24"/>
        </w:rPr>
        <w:br/>
        <w:t>So a very large network that we're working with, a lot of people who are creating content, and a lot of the times challenges ensuring consistency with our best practices, including consistency and alignment with best practices related to accessibility and conclusion.</w:t>
      </w:r>
      <w:r>
        <w:rPr>
          <w:rFonts w:ascii="Segoe UI" w:eastAsia="Segoe UI" w:hAnsi="Segoe UI" w:cs="Segoe UI"/>
          <w:color w:val="323130"/>
          <w:sz w:val="24"/>
          <w:szCs w:val="24"/>
        </w:rPr>
        <w:br/>
        <w:t>So how are our best practices for accessibility and inclusion reflected in our websites at McGill today?</w:t>
      </w:r>
      <w:r>
        <w:rPr>
          <w:rFonts w:ascii="Segoe UI" w:eastAsia="Segoe UI" w:hAnsi="Segoe UI" w:cs="Segoe UI"/>
          <w:color w:val="323130"/>
          <w:sz w:val="24"/>
          <w:szCs w:val="24"/>
        </w:rPr>
        <w:br/>
        <w:t>So to start exploring that, the answer to that question, I thought it might be neat to start here with a look at how our webpages have evolved over the years, and for us all to take a moment to reflect on how the focus of our work has changed in terms of how we communicate our messaging in higher education.</w:t>
      </w:r>
      <w:r>
        <w:rPr>
          <w:rFonts w:ascii="Segoe UI" w:eastAsia="Segoe UI" w:hAnsi="Segoe UI" w:cs="Segoe UI"/>
          <w:color w:val="323130"/>
          <w:sz w:val="24"/>
          <w:szCs w:val="24"/>
        </w:rPr>
        <w:br/>
        <w:t>So on the left we have a screenshot of McGill's home page circa 1997.</w:t>
      </w:r>
      <w:r>
        <w:rPr>
          <w:rFonts w:ascii="Segoe UI" w:eastAsia="Segoe UI" w:hAnsi="Segoe UI" w:cs="Segoe UI"/>
          <w:color w:val="323130"/>
          <w:sz w:val="24"/>
          <w:szCs w:val="24"/>
        </w:rPr>
        <w:br/>
        <w:t>This is around the time that I started building websites only 25 years ago, and from an accessibility perspective it's not really too bad.</w:t>
      </w:r>
      <w:r>
        <w:rPr>
          <w:rFonts w:ascii="Segoe UI" w:eastAsia="Segoe UI" w:hAnsi="Segoe UI" w:cs="Segoe UI"/>
          <w:color w:val="323130"/>
          <w:sz w:val="24"/>
          <w:szCs w:val="24"/>
        </w:rPr>
        <w:br/>
        <w:t>There's a lot of content on here that is presented in an accessible format.</w:t>
      </w:r>
      <w:r>
        <w:rPr>
          <w:rFonts w:ascii="Segoe UI" w:eastAsia="Segoe UI" w:hAnsi="Segoe UI" w:cs="Segoe UI"/>
          <w:color w:val="323130"/>
          <w:sz w:val="24"/>
          <w:szCs w:val="24"/>
        </w:rPr>
        <w:br/>
      </w:r>
      <w:r>
        <w:rPr>
          <w:rFonts w:ascii="Segoe UI" w:eastAsia="Segoe UI" w:hAnsi="Segoe UI" w:cs="Segoe UI"/>
          <w:color w:val="323130"/>
          <w:sz w:val="24"/>
          <w:szCs w:val="24"/>
        </w:rPr>
        <w:lastRenderedPageBreak/>
        <w:t>It's mostly text and text links, except for that really interesting throwback image of the Indiana Jones inspired Treasure Hunt graphic.</w:t>
      </w:r>
      <w:r>
        <w:rPr>
          <w:rFonts w:ascii="Segoe UI" w:eastAsia="Segoe UI" w:hAnsi="Segoe UI" w:cs="Segoe UI"/>
          <w:color w:val="323130"/>
          <w:sz w:val="24"/>
          <w:szCs w:val="24"/>
        </w:rPr>
        <w:br/>
        <w:t>But at the time when we were planning sites, we were thinking more about what we wanted to tell people when we were creating websites, even though it's accessible, we were thinking more about what we wanted to say rather than thinking about how to understand and connect with our audiences and on the right here we have what?</w:t>
      </w:r>
      <w:r>
        <w:rPr>
          <w:rFonts w:ascii="Segoe UI" w:eastAsia="Segoe UI" w:hAnsi="Segoe UI" w:cs="Segoe UI"/>
          <w:color w:val="323130"/>
          <w:sz w:val="24"/>
          <w:szCs w:val="24"/>
        </w:rPr>
        <w:br/>
        <w:t>And screenshot of what McGill's home page looked like circa 2012.</w:t>
      </w:r>
      <w:r>
        <w:rPr>
          <w:rFonts w:ascii="Segoe UI" w:eastAsia="Segoe UI" w:hAnsi="Segoe UI" w:cs="Segoe UI"/>
          <w:color w:val="323130"/>
          <w:sz w:val="24"/>
          <w:szCs w:val="24"/>
        </w:rPr>
        <w:br/>
        <w:t>So just after McGill sites were migrated into our homegrown CMS... or actually from our homegrown CMS into Drupal 6. At that time when I think back to how we were building websites, I think about taking actions like umm, things like doing learning to do usability testing.</w:t>
      </w:r>
      <w:r>
        <w:rPr>
          <w:rFonts w:ascii="Segoe UI" w:eastAsia="Segoe UI" w:hAnsi="Segoe UI" w:cs="Segoe UI"/>
          <w:color w:val="323130"/>
          <w:sz w:val="24"/>
          <w:szCs w:val="24"/>
        </w:rPr>
        <w:br/>
        <w:t>We were focusing more on SEO and we were thinking more about of course Accessibility at that time and also about responsive design in terms of how to present content on desktops and mobile devices.</w:t>
      </w:r>
      <w:r>
        <w:rPr>
          <w:rFonts w:ascii="Segoe UI" w:eastAsia="Segoe UI" w:hAnsi="Segoe UI" w:cs="Segoe UI"/>
          <w:color w:val="323130"/>
          <w:sz w:val="24"/>
          <w:szCs w:val="24"/>
        </w:rPr>
        <w:br/>
        <w:t>So overall, we began to think more carefully about how people were using and interacting with our websites, and we were getting a sense of processes we could follow to better understand their needs and requirements.</w:t>
      </w:r>
      <w:r>
        <w:rPr>
          <w:rFonts w:ascii="Segoe UI" w:eastAsia="Segoe UI" w:hAnsi="Segoe UI" w:cs="Segoe UI"/>
          <w:color w:val="323130"/>
          <w:sz w:val="24"/>
          <w:szCs w:val="24"/>
        </w:rPr>
        <w:br/>
        <w:t>But interestingly, also at this time, I think many of our sites became less accessible. And that brings us to the present day and in my job, the actions I'm taking are much different than they've been in the past.</w:t>
      </w:r>
      <w:r>
        <w:rPr>
          <w:rFonts w:ascii="Segoe UI" w:eastAsia="Segoe UI" w:hAnsi="Segoe UI" w:cs="Segoe UI"/>
          <w:color w:val="323130"/>
          <w:sz w:val="24"/>
          <w:szCs w:val="24"/>
        </w:rPr>
        <w:br/>
        <w:t>So I'm thinking more about effective web governance strategies.</w:t>
      </w:r>
      <w:r>
        <w:rPr>
          <w:rFonts w:ascii="Segoe UI" w:eastAsia="Segoe UI" w:hAnsi="Segoe UI" w:cs="Segoe UI"/>
          <w:color w:val="323130"/>
          <w:sz w:val="24"/>
          <w:szCs w:val="24"/>
        </w:rPr>
        <w:br/>
        <w:t>How to foster a community of practice, a built around our digital standards, including in areas related to accessibility and growing skills related to user experience design methodology.</w:t>
      </w:r>
      <w:r>
        <w:rPr>
          <w:rFonts w:ascii="Segoe UI" w:eastAsia="Segoe UI" w:hAnsi="Segoe UI" w:cs="Segoe UI"/>
          <w:color w:val="323130"/>
          <w:sz w:val="24"/>
          <w:szCs w:val="24"/>
        </w:rPr>
        <w:br/>
      </w:r>
      <w:r>
        <w:rPr>
          <w:rFonts w:ascii="Segoe UI" w:eastAsia="Segoe UI" w:hAnsi="Segoe UI" w:cs="Segoe UI"/>
          <w:color w:val="323130"/>
          <w:sz w:val="24"/>
          <w:szCs w:val="24"/>
        </w:rPr>
        <w:br/>
        <w:t xml:space="preserve">So basically now I'm not so much thinking about the mechanics of how the </w:t>
      </w:r>
      <w:proofErr w:type="spellStart"/>
      <w:r>
        <w:rPr>
          <w:rFonts w:ascii="Segoe UI" w:eastAsia="Segoe UI" w:hAnsi="Segoe UI" w:cs="Segoe UI"/>
          <w:color w:val="323130"/>
          <w:sz w:val="24"/>
          <w:szCs w:val="24"/>
        </w:rPr>
        <w:t>the</w:t>
      </w:r>
      <w:proofErr w:type="spellEnd"/>
      <w:r>
        <w:rPr>
          <w:rFonts w:ascii="Segoe UI" w:eastAsia="Segoe UI" w:hAnsi="Segoe UI" w:cs="Segoe UI"/>
          <w:color w:val="323130"/>
          <w:sz w:val="24"/>
          <w:szCs w:val="24"/>
        </w:rPr>
        <w:t xml:space="preserve"> content is being created, but I'm more thinking about the content itself and how users interact with that content and that's why I wanted to start with this timeline because I realized in putting it together that the skills I've been developing lately have been a bit of a different focus than the skills I worked at developing in the past.</w:t>
      </w:r>
      <w:r>
        <w:rPr>
          <w:rFonts w:ascii="Segoe UI" w:eastAsia="Segoe UI" w:hAnsi="Segoe UI" w:cs="Segoe UI"/>
          <w:color w:val="323130"/>
          <w:sz w:val="24"/>
          <w:szCs w:val="24"/>
        </w:rPr>
        <w:br/>
        <w:t xml:space="preserve">So when I participate in building websites and online services, I find I'm reflecting on and asking questions related to topics and concepts that I maybe hadn't considered so much in the past and </w:t>
      </w:r>
      <w:proofErr w:type="spellStart"/>
      <w:r>
        <w:rPr>
          <w:rFonts w:ascii="Segoe UI" w:eastAsia="Segoe UI" w:hAnsi="Segoe UI" w:cs="Segoe UI"/>
          <w:color w:val="323130"/>
          <w:sz w:val="24"/>
          <w:szCs w:val="24"/>
        </w:rPr>
        <w:t>and</w:t>
      </w:r>
      <w:proofErr w:type="spellEnd"/>
      <w:r>
        <w:rPr>
          <w:rFonts w:ascii="Segoe UI" w:eastAsia="Segoe UI" w:hAnsi="Segoe UI" w:cs="Segoe UI"/>
          <w:color w:val="323130"/>
          <w:sz w:val="24"/>
          <w:szCs w:val="24"/>
        </w:rPr>
        <w:t xml:space="preserve"> I'm relying on the experts that we're collaborating with to help give me guidance.</w:t>
      </w:r>
      <w:r>
        <w:rPr>
          <w:rFonts w:ascii="Segoe UI" w:eastAsia="Segoe UI" w:hAnsi="Segoe UI" w:cs="Segoe UI"/>
          <w:color w:val="323130"/>
          <w:sz w:val="24"/>
          <w:szCs w:val="24"/>
        </w:rPr>
        <w:br/>
        <w:t xml:space="preserve">And on the topic of consulting experts, I'm again really glad we have the opportunity </w:t>
      </w:r>
      <w:r>
        <w:rPr>
          <w:rFonts w:ascii="Segoe UI" w:eastAsia="Segoe UI" w:hAnsi="Segoe UI" w:cs="Segoe UI"/>
          <w:color w:val="323130"/>
          <w:sz w:val="24"/>
          <w:szCs w:val="24"/>
        </w:rPr>
        <w:lastRenderedPageBreak/>
        <w:t>to partner closely with our equity team who collaborates with us on a lot of the work that we do and many of our initiatives.</w:t>
      </w:r>
      <w:r>
        <w:rPr>
          <w:rFonts w:ascii="Segoe UI" w:eastAsia="Segoe UI" w:hAnsi="Segoe UI" w:cs="Segoe UI"/>
          <w:color w:val="323130"/>
          <w:sz w:val="24"/>
          <w:szCs w:val="24"/>
        </w:rPr>
        <w:br/>
        <w:t>And it was our senior employment equity advisor, Andrea Clegg, who first pointed out this quote.</w:t>
      </w:r>
      <w:r>
        <w:rPr>
          <w:rFonts w:ascii="Segoe UI" w:eastAsia="Segoe UI" w:hAnsi="Segoe UI" w:cs="Segoe UI"/>
          <w:color w:val="323130"/>
          <w:sz w:val="24"/>
          <w:szCs w:val="24"/>
        </w:rPr>
        <w:br/>
        <w:t>To me, it's a quote by Arthur Chan, who, as you may know as Vice President of Diversity, Equity and inclusion for Planned Parenthood.</w:t>
      </w:r>
      <w:r>
        <w:rPr>
          <w:rFonts w:ascii="Segoe UI" w:eastAsia="Segoe UI" w:hAnsi="Segoe UI" w:cs="Segoe UI"/>
          <w:color w:val="323130"/>
          <w:sz w:val="24"/>
          <w:szCs w:val="24"/>
        </w:rPr>
        <w:br/>
        <w:t>And it's a quote that summarizes our approach towards improving alignment with DEI practices overall, including areas related to accessibility in our digital spaces.</w:t>
      </w:r>
      <w:r>
        <w:rPr>
          <w:rFonts w:ascii="Segoe UI" w:eastAsia="Segoe UI" w:hAnsi="Segoe UI" w:cs="Segoe UI"/>
          <w:color w:val="323130"/>
          <w:sz w:val="24"/>
          <w:szCs w:val="24"/>
        </w:rPr>
        <w:br/>
        <w:t>So diversity is a fact.</w:t>
      </w:r>
      <w:r>
        <w:rPr>
          <w:rFonts w:ascii="Segoe UI" w:eastAsia="Segoe UI" w:hAnsi="Segoe UI" w:cs="Segoe UI"/>
          <w:color w:val="323130"/>
          <w:sz w:val="24"/>
          <w:szCs w:val="24"/>
        </w:rPr>
        <w:br/>
        <w:t>So we're going to talk about the fact of diversity at our institution in the coming slides.</w:t>
      </w:r>
      <w:r>
        <w:rPr>
          <w:rFonts w:ascii="Segoe UI" w:eastAsia="Segoe UI" w:hAnsi="Segoe UI" w:cs="Segoe UI"/>
          <w:color w:val="323130"/>
          <w:sz w:val="24"/>
          <w:szCs w:val="24"/>
        </w:rPr>
        <w:br/>
        <w:t>Jaylen's actually going to take us through those slides.</w:t>
      </w:r>
      <w:r>
        <w:rPr>
          <w:rFonts w:ascii="Segoe UI" w:eastAsia="Segoe UI" w:hAnsi="Segoe UI" w:cs="Segoe UI"/>
          <w:color w:val="323130"/>
          <w:sz w:val="24"/>
          <w:szCs w:val="24"/>
        </w:rPr>
        <w:br/>
        <w:t>Equity is a choice, so equity is a choice we make as an institution.</w:t>
      </w:r>
      <w:r>
        <w:rPr>
          <w:rFonts w:ascii="Segoe UI" w:eastAsia="Segoe UI" w:hAnsi="Segoe UI" w:cs="Segoe UI"/>
          <w:color w:val="323130"/>
          <w:sz w:val="24"/>
          <w:szCs w:val="24"/>
        </w:rPr>
        <w:br/>
        <w:t>As stated in our mission statement and our principles and in our equity strategies, inclusion is an action.</w:t>
      </w:r>
      <w:r>
        <w:rPr>
          <w:rFonts w:ascii="Segoe UI" w:eastAsia="Segoe UI" w:hAnsi="Segoe UI" w:cs="Segoe UI"/>
          <w:color w:val="323130"/>
          <w:sz w:val="24"/>
          <w:szCs w:val="24"/>
        </w:rPr>
        <w:br/>
        <w:t>So for inclusion to happen, we must act in an inclusive act manner in our digital spaces, and there's no way around that.</w:t>
      </w:r>
      <w:r>
        <w:rPr>
          <w:rFonts w:ascii="Segoe UI" w:eastAsia="Segoe UI" w:hAnsi="Segoe UI" w:cs="Segoe UI"/>
          <w:color w:val="323130"/>
          <w:sz w:val="24"/>
          <w:szCs w:val="24"/>
        </w:rPr>
        <w:br/>
        <w:t>And the outcome of our actions is belonging.</w:t>
      </w:r>
      <w:r>
        <w:rPr>
          <w:rFonts w:ascii="Segoe UI" w:eastAsia="Segoe UI" w:hAnsi="Segoe UI" w:cs="Segoe UI"/>
          <w:color w:val="323130"/>
          <w:sz w:val="24"/>
          <w:szCs w:val="24"/>
        </w:rPr>
        <w:br/>
        <w:t xml:space="preserve">So we're </w:t>
      </w:r>
      <w:proofErr w:type="spellStart"/>
      <w:r>
        <w:rPr>
          <w:rFonts w:ascii="Segoe UI" w:eastAsia="Segoe UI" w:hAnsi="Segoe UI" w:cs="Segoe UI"/>
          <w:color w:val="323130"/>
          <w:sz w:val="24"/>
          <w:szCs w:val="24"/>
        </w:rPr>
        <w:t>gonna</w:t>
      </w:r>
      <w:proofErr w:type="spellEnd"/>
      <w:r>
        <w:rPr>
          <w:rFonts w:ascii="Segoe UI" w:eastAsia="Segoe UI" w:hAnsi="Segoe UI" w:cs="Segoe UI"/>
          <w:color w:val="323130"/>
          <w:sz w:val="24"/>
          <w:szCs w:val="24"/>
        </w:rPr>
        <w:t xml:space="preserve"> go through these points set by step.</w:t>
      </w:r>
      <w:r>
        <w:rPr>
          <w:rFonts w:ascii="Segoe UI" w:eastAsia="Segoe UI" w:hAnsi="Segoe UI" w:cs="Segoe UI"/>
          <w:color w:val="323130"/>
          <w:sz w:val="24"/>
          <w:szCs w:val="24"/>
        </w:rPr>
        <w:br/>
        <w:t xml:space="preserve">And Jaylen, I'm </w:t>
      </w:r>
      <w:proofErr w:type="spellStart"/>
      <w:r>
        <w:rPr>
          <w:rFonts w:ascii="Segoe UI" w:eastAsia="Segoe UI" w:hAnsi="Segoe UI" w:cs="Segoe UI"/>
          <w:color w:val="323130"/>
          <w:sz w:val="24"/>
          <w:szCs w:val="24"/>
        </w:rPr>
        <w:t>gonna</w:t>
      </w:r>
      <w:proofErr w:type="spellEnd"/>
      <w:r>
        <w:rPr>
          <w:rFonts w:ascii="Segoe UI" w:eastAsia="Segoe UI" w:hAnsi="Segoe UI" w:cs="Segoe UI"/>
          <w:color w:val="323130"/>
          <w:sz w:val="24"/>
          <w:szCs w:val="24"/>
        </w:rPr>
        <w:t xml:space="preserve"> turn it over to you to get into the next slide.</w:t>
      </w:r>
    </w:p>
    <w:p w14:paraId="3418CDCC" w14:textId="77777777" w:rsidR="00336467" w:rsidRDefault="00000000">
      <w:pPr>
        <w:spacing w:line="300" w:lineRule="auto"/>
      </w:pPr>
      <w:r>
        <w:rPr>
          <w:noProof/>
        </w:rPr>
        <w:drawing>
          <wp:anchor distT="0" distB="0" distL="0" distR="0" simplePos="0" relativeHeight="251649024" behindDoc="0" locked="0" layoutInCell="1" allowOverlap="1" wp14:anchorId="5F9BEE60" wp14:editId="7C14D2EE">
            <wp:simplePos x="0" y="0"/>
            <wp:positionH relativeFrom="page">
              <wp:posOffset>576072</wp:posOffset>
            </wp:positionH>
            <wp:positionV relativeFrom="paragraph">
              <wp:posOffset>292608</wp:posOffset>
            </wp:positionV>
            <wp:extent cx="276225" cy="276225"/>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Jaylen Gordon   </w:t>
      </w:r>
      <w:r>
        <w:rPr>
          <w:rFonts w:ascii="Segoe UI" w:eastAsia="Segoe UI" w:hAnsi="Segoe UI" w:cs="Segoe UI"/>
          <w:color w:val="A19F9D"/>
          <w:sz w:val="24"/>
          <w:szCs w:val="24"/>
        </w:rPr>
        <w:t>9:04</w:t>
      </w:r>
      <w:r>
        <w:rPr>
          <w:rFonts w:ascii="Segoe UI" w:eastAsia="Segoe UI" w:hAnsi="Segoe UI" w:cs="Segoe UI"/>
          <w:color w:val="323130"/>
          <w:sz w:val="24"/>
          <w:szCs w:val="24"/>
        </w:rPr>
        <w:br/>
        <w:t>Thanks, Joyce.</w:t>
      </w:r>
      <w:r>
        <w:rPr>
          <w:rFonts w:ascii="Segoe UI" w:eastAsia="Segoe UI" w:hAnsi="Segoe UI" w:cs="Segoe UI"/>
          <w:color w:val="323130"/>
          <w:sz w:val="24"/>
          <w:szCs w:val="24"/>
        </w:rPr>
        <w:br/>
        <w:t xml:space="preserve">So, as Joyce just mentioned there, we're </w:t>
      </w:r>
      <w:proofErr w:type="spellStart"/>
      <w:r>
        <w:rPr>
          <w:rFonts w:ascii="Segoe UI" w:eastAsia="Segoe UI" w:hAnsi="Segoe UI" w:cs="Segoe UI"/>
          <w:color w:val="323130"/>
          <w:sz w:val="24"/>
          <w:szCs w:val="24"/>
        </w:rPr>
        <w:t>gonna</w:t>
      </w:r>
      <w:proofErr w:type="spellEnd"/>
      <w:r>
        <w:rPr>
          <w:rFonts w:ascii="Segoe UI" w:eastAsia="Segoe UI" w:hAnsi="Segoe UI" w:cs="Segoe UI"/>
          <w:color w:val="323130"/>
          <w:sz w:val="24"/>
          <w:szCs w:val="24"/>
        </w:rPr>
        <w:t xml:space="preserve"> start by looking at the facts concerning diversity at McGill.</w:t>
      </w:r>
      <w:r>
        <w:rPr>
          <w:rFonts w:ascii="Segoe UI" w:eastAsia="Segoe UI" w:hAnsi="Segoe UI" w:cs="Segoe UI"/>
          <w:color w:val="323130"/>
          <w:sz w:val="24"/>
          <w:szCs w:val="24"/>
        </w:rPr>
        <w:br/>
        <w:t xml:space="preserve">And it's so important to recognize these facts and </w:t>
      </w:r>
      <w:proofErr w:type="spellStart"/>
      <w:r>
        <w:rPr>
          <w:rFonts w:ascii="Segoe UI" w:eastAsia="Segoe UI" w:hAnsi="Segoe UI" w:cs="Segoe UI"/>
          <w:color w:val="323130"/>
          <w:sz w:val="24"/>
          <w:szCs w:val="24"/>
        </w:rPr>
        <w:t>and</w:t>
      </w:r>
      <w:proofErr w:type="spellEnd"/>
      <w:r>
        <w:rPr>
          <w:rFonts w:ascii="Segoe UI" w:eastAsia="Segoe UI" w:hAnsi="Segoe UI" w:cs="Segoe UI"/>
          <w:color w:val="323130"/>
          <w:sz w:val="24"/>
          <w:szCs w:val="24"/>
        </w:rPr>
        <w:t xml:space="preserve"> embrace them, really in the work that we do.</w:t>
      </w:r>
      <w:r>
        <w:rPr>
          <w:rFonts w:ascii="Segoe UI" w:eastAsia="Segoe UI" w:hAnsi="Segoe UI" w:cs="Segoe UI"/>
          <w:color w:val="323130"/>
          <w:sz w:val="24"/>
          <w:szCs w:val="24"/>
        </w:rPr>
        <w:br/>
        <w:t xml:space="preserve">And </w:t>
      </w:r>
      <w:proofErr w:type="spellStart"/>
      <w:r>
        <w:rPr>
          <w:rFonts w:ascii="Segoe UI" w:eastAsia="Segoe UI" w:hAnsi="Segoe UI" w:cs="Segoe UI"/>
          <w:color w:val="323130"/>
          <w:sz w:val="24"/>
          <w:szCs w:val="24"/>
        </w:rPr>
        <w:t>and</w:t>
      </w:r>
      <w:proofErr w:type="spellEnd"/>
      <w:r>
        <w:rPr>
          <w:rFonts w:ascii="Segoe UI" w:eastAsia="Segoe UI" w:hAnsi="Segoe UI" w:cs="Segoe UI"/>
          <w:color w:val="323130"/>
          <w:sz w:val="24"/>
          <w:szCs w:val="24"/>
        </w:rPr>
        <w:t xml:space="preserve"> this is also very important, because how do we commit stakeholders and clients that we work with to taking action with us?</w:t>
      </w:r>
      <w:r>
        <w:rPr>
          <w:rFonts w:ascii="Segoe UI" w:eastAsia="Segoe UI" w:hAnsi="Segoe UI" w:cs="Segoe UI"/>
          <w:color w:val="323130"/>
          <w:sz w:val="24"/>
          <w:szCs w:val="24"/>
        </w:rPr>
        <w:br/>
        <w:t>It's with data and a lot of that data really represents the diversity of our community.</w:t>
      </w:r>
      <w:r>
        <w:rPr>
          <w:rFonts w:ascii="Segoe UI" w:eastAsia="Segoe UI" w:hAnsi="Segoe UI" w:cs="Segoe UI"/>
          <w:color w:val="323130"/>
          <w:sz w:val="24"/>
          <w:szCs w:val="24"/>
        </w:rPr>
        <w:br/>
        <w:t>So if we go over to the next slide, if we have some data on racial and ethnic identity at McGill.</w:t>
      </w:r>
      <w:r>
        <w:rPr>
          <w:rFonts w:ascii="Segoe UI" w:eastAsia="Segoe UI" w:hAnsi="Segoe UI" w:cs="Segoe UI"/>
          <w:color w:val="323130"/>
          <w:sz w:val="24"/>
          <w:szCs w:val="24"/>
        </w:rPr>
        <w:br/>
        <w:t>So I'm sure you're all aware this is a very diverse country, one of the most diverse countries in the world, and a lot of that is reflected in our student body.</w:t>
      </w:r>
      <w:r>
        <w:rPr>
          <w:rFonts w:ascii="Segoe UI" w:eastAsia="Segoe UI" w:hAnsi="Segoe UI" w:cs="Segoe UI"/>
          <w:color w:val="323130"/>
          <w:sz w:val="24"/>
          <w:szCs w:val="24"/>
        </w:rPr>
        <w:br/>
        <w:t xml:space="preserve">We also have at McGill a very high international student enrolment, so that's a big </w:t>
      </w:r>
      <w:r>
        <w:rPr>
          <w:rFonts w:ascii="Segoe UI" w:eastAsia="Segoe UI" w:hAnsi="Segoe UI" w:cs="Segoe UI"/>
          <w:color w:val="323130"/>
          <w:sz w:val="24"/>
          <w:szCs w:val="24"/>
        </w:rPr>
        <w:lastRenderedPageBreak/>
        <w:t>contributing factor that we look at as well.</w:t>
      </w:r>
      <w:r>
        <w:rPr>
          <w:rFonts w:ascii="Segoe UI" w:eastAsia="Segoe UI" w:hAnsi="Segoe UI" w:cs="Segoe UI"/>
          <w:color w:val="323130"/>
          <w:sz w:val="24"/>
          <w:szCs w:val="24"/>
        </w:rPr>
        <w:br/>
        <w:t>So Canada's population overall includes people from over 450 ethnic or cultural groups.</w:t>
      </w:r>
      <w:r>
        <w:rPr>
          <w:rFonts w:ascii="Segoe UI" w:eastAsia="Segoe UI" w:hAnsi="Segoe UI" w:cs="Segoe UI"/>
          <w:color w:val="323130"/>
          <w:sz w:val="24"/>
          <w:szCs w:val="24"/>
        </w:rPr>
        <w:br/>
        <w:t>And while these stats of course confirm that we do have a very diverse community here at McGill, we know that there's still a gap between statistics in our student body and our staff and faculty representation.</w:t>
      </w:r>
      <w:r>
        <w:rPr>
          <w:rFonts w:ascii="Segoe UI" w:eastAsia="Segoe UI" w:hAnsi="Segoe UI" w:cs="Segoe UI"/>
          <w:color w:val="323130"/>
          <w:sz w:val="24"/>
          <w:szCs w:val="24"/>
        </w:rPr>
        <w:br/>
        <w:t>So for example, only 1.1% of our student body and 0.5% of our faculty and staff identify as being and indigenous person in North America, whereas overall in the Canadian population it's around 5% of our population is indigenous people.</w:t>
      </w:r>
      <w:r>
        <w:rPr>
          <w:rFonts w:ascii="Segoe UI" w:eastAsia="Segoe UI" w:hAnsi="Segoe UI" w:cs="Segoe UI"/>
          <w:color w:val="323130"/>
          <w:sz w:val="24"/>
          <w:szCs w:val="24"/>
        </w:rPr>
        <w:br/>
        <w:t>So while diversity is a fact within our community, we're also very aware that we have some work to do.</w:t>
      </w:r>
      <w:r>
        <w:rPr>
          <w:rFonts w:ascii="Segoe UI" w:eastAsia="Segoe UI" w:hAnsi="Segoe UI" w:cs="Segoe UI"/>
          <w:color w:val="323130"/>
          <w:sz w:val="24"/>
          <w:szCs w:val="24"/>
        </w:rPr>
        <w:br/>
        <w:t>The second slide that I wanted to present to you guys about diversity at McGill is students with disabilities. Like many universities, McGill has a sizable and also increasingly growing community of students with disabilities.</w:t>
      </w:r>
      <w:r>
        <w:rPr>
          <w:rFonts w:ascii="Segoe UI" w:eastAsia="Segoe UI" w:hAnsi="Segoe UI" w:cs="Segoe UI"/>
          <w:color w:val="323130"/>
          <w:sz w:val="24"/>
          <w:szCs w:val="24"/>
        </w:rPr>
        <w:br/>
        <w:t>And as we all know, these students face many barriers that make their experience more difficult, both in the physical and digital realms.</w:t>
      </w:r>
      <w:r>
        <w:rPr>
          <w:rFonts w:ascii="Segoe UI" w:eastAsia="Segoe UI" w:hAnsi="Segoe UI" w:cs="Segoe UI"/>
          <w:color w:val="323130"/>
          <w:sz w:val="24"/>
          <w:szCs w:val="24"/>
        </w:rPr>
        <w:br/>
        <w:t xml:space="preserve">However, we as digital communicators, </w:t>
      </w:r>
      <w:r>
        <w:rPr>
          <w:rFonts w:ascii="Segoe UI" w:eastAsia="Segoe UI" w:hAnsi="Segoe UI" w:cs="Segoe UI"/>
          <w:color w:val="323130"/>
          <w:sz w:val="24"/>
          <w:szCs w:val="24"/>
        </w:rPr>
        <w:br/>
        <w:t>I feel like we have a really big opportunity here to create spaces that are equitable and welcoming for all people.</w:t>
      </w:r>
      <w:r>
        <w:rPr>
          <w:rFonts w:ascii="Segoe UI" w:eastAsia="Segoe UI" w:hAnsi="Segoe UI" w:cs="Segoe UI"/>
          <w:color w:val="323130"/>
          <w:sz w:val="24"/>
          <w:szCs w:val="24"/>
        </w:rPr>
        <w:br/>
        <w:t>But of course this takes effort and dedication, and this brings us to our next point.</w:t>
      </w:r>
      <w:r>
        <w:rPr>
          <w:rFonts w:ascii="Segoe UI" w:eastAsia="Segoe UI" w:hAnsi="Segoe UI" w:cs="Segoe UI"/>
          <w:color w:val="323130"/>
          <w:sz w:val="24"/>
          <w:szCs w:val="24"/>
        </w:rPr>
        <w:br/>
        <w:t>Equity is a choice.</w:t>
      </w:r>
      <w:r>
        <w:rPr>
          <w:rFonts w:ascii="Segoe UI" w:eastAsia="Segoe UI" w:hAnsi="Segoe UI" w:cs="Segoe UI"/>
          <w:color w:val="323130"/>
          <w:sz w:val="24"/>
          <w:szCs w:val="24"/>
        </w:rPr>
        <w:br/>
        <w:t>How do our institutions make it a choice to prioritize equity and how is this reflected in our institutional strategies?</w:t>
      </w:r>
      <w:r>
        <w:rPr>
          <w:rFonts w:ascii="Segoe UI" w:eastAsia="Segoe UI" w:hAnsi="Segoe UI" w:cs="Segoe UI"/>
          <w:color w:val="323130"/>
          <w:sz w:val="24"/>
          <w:szCs w:val="24"/>
        </w:rPr>
        <w:br/>
        <w:t xml:space="preserve">So first, let's look at this from a very high level all the way up at </w:t>
      </w:r>
      <w:proofErr w:type="spellStart"/>
      <w:r>
        <w:rPr>
          <w:rFonts w:ascii="Segoe UI" w:eastAsia="Segoe UI" w:hAnsi="Segoe UI" w:cs="Segoe UI"/>
          <w:color w:val="323130"/>
          <w:sz w:val="24"/>
          <w:szCs w:val="24"/>
        </w:rPr>
        <w:t>at</w:t>
      </w:r>
      <w:proofErr w:type="spellEnd"/>
      <w:r>
        <w:rPr>
          <w:rFonts w:ascii="Segoe UI" w:eastAsia="Segoe UI" w:hAnsi="Segoe UI" w:cs="Segoe UI"/>
          <w:color w:val="323130"/>
          <w:sz w:val="24"/>
          <w:szCs w:val="24"/>
        </w:rPr>
        <w:t xml:space="preserve"> the mission statements and statement of values and principles of McGill University.</w:t>
      </w:r>
      <w:r>
        <w:rPr>
          <w:rFonts w:ascii="Segoe UI" w:eastAsia="Segoe UI" w:hAnsi="Segoe UI" w:cs="Segoe UI"/>
          <w:color w:val="323130"/>
          <w:sz w:val="24"/>
          <w:szCs w:val="24"/>
        </w:rPr>
        <w:br/>
        <w:t>And so we did a quick look around at other institutions and we noticed that McGill is not unique in their approach to focusing on equity and inclusiveness, which are the two words that we've highlighted there in the mission statement for you.</w:t>
      </w:r>
      <w:r>
        <w:rPr>
          <w:rFonts w:ascii="Segoe UI" w:eastAsia="Segoe UI" w:hAnsi="Segoe UI" w:cs="Segoe UI"/>
          <w:color w:val="323130"/>
          <w:sz w:val="24"/>
          <w:szCs w:val="24"/>
        </w:rPr>
        <w:br/>
        <w:t>We've noticed this is this is repeated across many universities.</w:t>
      </w:r>
      <w:r>
        <w:rPr>
          <w:rFonts w:ascii="Segoe UI" w:eastAsia="Segoe UI" w:hAnsi="Segoe UI" w:cs="Segoe UI"/>
          <w:color w:val="323130"/>
          <w:sz w:val="24"/>
          <w:szCs w:val="24"/>
        </w:rPr>
        <w:br/>
        <w:t>So beyond McGill's mission statement looking a little bit deeper into some of our policies,</w:t>
      </w:r>
      <w:r>
        <w:rPr>
          <w:rFonts w:ascii="Segoe UI" w:eastAsia="Segoe UI" w:hAnsi="Segoe UI" w:cs="Segoe UI"/>
          <w:color w:val="323130"/>
          <w:sz w:val="24"/>
          <w:szCs w:val="24"/>
        </w:rPr>
        <w:br/>
        <w:t>McGill's choice for equity is further defined in some the strategic documents by our teams in our university community.</w:t>
      </w:r>
      <w:r>
        <w:rPr>
          <w:rFonts w:ascii="Segoe UI" w:eastAsia="Segoe UI" w:hAnsi="Segoe UI" w:cs="Segoe UI"/>
          <w:color w:val="323130"/>
          <w:sz w:val="24"/>
          <w:szCs w:val="24"/>
        </w:rPr>
        <w:br/>
        <w:t>So currently we have three.</w:t>
      </w:r>
      <w:r>
        <w:rPr>
          <w:rFonts w:ascii="Segoe UI" w:eastAsia="Segoe UI" w:hAnsi="Segoe UI" w:cs="Segoe UI"/>
          <w:color w:val="323130"/>
          <w:sz w:val="24"/>
          <w:szCs w:val="24"/>
        </w:rPr>
        <w:br/>
        <w:t xml:space="preserve">We have our EDI Strategic Plan, which defines measures that will be taken to </w:t>
      </w:r>
      <w:r>
        <w:rPr>
          <w:rFonts w:ascii="Segoe UI" w:eastAsia="Segoe UI" w:hAnsi="Segoe UI" w:cs="Segoe UI"/>
          <w:color w:val="323130"/>
          <w:sz w:val="24"/>
          <w:szCs w:val="24"/>
        </w:rPr>
        <w:lastRenderedPageBreak/>
        <w:t>enhance diversity and also ensure equitable opportunities and a sense of belonging from within our community.</w:t>
      </w:r>
      <w:r>
        <w:rPr>
          <w:rFonts w:ascii="Segoe UI" w:eastAsia="Segoe UI" w:hAnsi="Segoe UI" w:cs="Segoe UI"/>
          <w:color w:val="323130"/>
          <w:sz w:val="24"/>
          <w:szCs w:val="24"/>
        </w:rPr>
        <w:br/>
        <w:t xml:space="preserve">We have the McGill Action Plan to Address Anti-Black Racism, which has established a process of acknowledgement for our </w:t>
      </w:r>
      <w:proofErr w:type="spellStart"/>
      <w:r>
        <w:rPr>
          <w:rFonts w:ascii="Segoe UI" w:eastAsia="Segoe UI" w:hAnsi="Segoe UI" w:cs="Segoe UI"/>
          <w:color w:val="323130"/>
          <w:sz w:val="24"/>
          <w:szCs w:val="24"/>
        </w:rPr>
        <w:t>university's</w:t>
      </w:r>
      <w:proofErr w:type="spellEnd"/>
      <w:r>
        <w:rPr>
          <w:rFonts w:ascii="Segoe UI" w:eastAsia="Segoe UI" w:hAnsi="Segoe UI" w:cs="Segoe UI"/>
          <w:color w:val="323130"/>
          <w:sz w:val="24"/>
          <w:szCs w:val="24"/>
        </w:rPr>
        <w:t>, historic connections to the transatlantic slave trade and its enduring legacies.</w:t>
      </w:r>
      <w:r>
        <w:rPr>
          <w:rFonts w:ascii="Segoe UI" w:eastAsia="Segoe UI" w:hAnsi="Segoe UI" w:cs="Segoe UI"/>
          <w:color w:val="323130"/>
          <w:sz w:val="24"/>
          <w:szCs w:val="24"/>
        </w:rPr>
        <w:br/>
        <w:t>And then we also have the university Provost's Task Force on Indigenous studies and Indigenous education, which is a series of 52 calls to actions for recognition and reconciliation with Indigenous peoples.</w:t>
      </w:r>
      <w:r>
        <w:rPr>
          <w:rFonts w:ascii="Segoe UI" w:eastAsia="Segoe UI" w:hAnsi="Segoe UI" w:cs="Segoe UI"/>
          <w:color w:val="323130"/>
          <w:sz w:val="24"/>
          <w:szCs w:val="24"/>
        </w:rPr>
        <w:br/>
        <w:t>And so what do our institutional best practices and these documents that you've just seen say about how we should be building websites?</w:t>
      </w:r>
      <w:r>
        <w:rPr>
          <w:rFonts w:ascii="Segoe UI" w:eastAsia="Segoe UI" w:hAnsi="Segoe UI" w:cs="Segoe UI"/>
          <w:color w:val="323130"/>
          <w:sz w:val="24"/>
          <w:szCs w:val="24"/>
        </w:rPr>
        <w:br/>
        <w:t>We know from surveys we've conducted that our strategic documents discuss our EDI strategies at a very well broad level and for our site manager and editor network that isn't much content that provides necessarily direct guidance in terms of building websites.</w:t>
      </w:r>
      <w:r>
        <w:rPr>
          <w:rFonts w:ascii="Segoe UI" w:eastAsia="Segoe UI" w:hAnsi="Segoe UI" w:cs="Segoe UI"/>
          <w:color w:val="323130"/>
          <w:sz w:val="24"/>
          <w:szCs w:val="24"/>
        </w:rPr>
        <w:br/>
        <w:t>In line with these documents and policies.</w:t>
      </w:r>
      <w:r>
        <w:rPr>
          <w:rFonts w:ascii="Segoe UI" w:eastAsia="Segoe UI" w:hAnsi="Segoe UI" w:cs="Segoe UI"/>
          <w:color w:val="323130"/>
          <w:sz w:val="24"/>
          <w:szCs w:val="24"/>
        </w:rPr>
        <w:br/>
        <w:t>And so what we do on our team is we try and fill in a lot of these details by including information about DEI best practices and accessibility best practices in our digital standards resource.</w:t>
      </w:r>
      <w:r>
        <w:rPr>
          <w:rFonts w:ascii="Segoe UI" w:eastAsia="Segoe UI" w:hAnsi="Segoe UI" w:cs="Segoe UI"/>
          <w:color w:val="323130"/>
          <w:sz w:val="24"/>
          <w:szCs w:val="24"/>
        </w:rPr>
        <w:br/>
        <w:t>So this is a topic that all of our team presents about quite often at McGill, and these are 9 standards that outline the criteria for creating and managing McGill websites.</w:t>
      </w:r>
      <w:r>
        <w:rPr>
          <w:rFonts w:ascii="Segoe UI" w:eastAsia="Segoe UI" w:hAnsi="Segoe UI" w:cs="Segoe UI"/>
          <w:color w:val="323130"/>
          <w:sz w:val="24"/>
          <w:szCs w:val="24"/>
        </w:rPr>
        <w:br/>
        <w:t>And as part of these guidelines, we've also worked very closely with the equity office and various offices at McGill to ensure that we're developing resources for areas specifically related to inclusion, inclusion and accessibility at the highest levels.</w:t>
      </w:r>
      <w:r>
        <w:rPr>
          <w:rFonts w:ascii="Segoe UI" w:eastAsia="Segoe UI" w:hAnsi="Segoe UI" w:cs="Segoe UI"/>
          <w:color w:val="323130"/>
          <w:sz w:val="24"/>
          <w:szCs w:val="24"/>
        </w:rPr>
        <w:br/>
        <w:t>So I'm going to pass it over to Joyce now and she's going to be speaking about our next point.</w:t>
      </w:r>
    </w:p>
    <w:p w14:paraId="369BC9C0" w14:textId="77777777" w:rsidR="00336467" w:rsidRDefault="00000000">
      <w:pPr>
        <w:spacing w:line="300" w:lineRule="auto"/>
      </w:pPr>
      <w:r>
        <w:rPr>
          <w:noProof/>
        </w:rPr>
        <w:drawing>
          <wp:anchor distT="0" distB="0" distL="0" distR="0" simplePos="0" relativeHeight="251650048" behindDoc="0" locked="0" layoutInCell="1" allowOverlap="1" wp14:anchorId="45ECF08B" wp14:editId="2DD4D68B">
            <wp:simplePos x="0" y="0"/>
            <wp:positionH relativeFrom="page">
              <wp:posOffset>576072</wp:posOffset>
            </wp:positionH>
            <wp:positionV relativeFrom="paragraph">
              <wp:posOffset>292608</wp:posOffset>
            </wp:positionV>
            <wp:extent cx="276225" cy="276225"/>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Joyce Peralta   </w:t>
      </w:r>
      <w:r>
        <w:rPr>
          <w:rFonts w:ascii="Segoe UI" w:eastAsia="Segoe UI" w:hAnsi="Segoe UI" w:cs="Segoe UI"/>
          <w:color w:val="A19F9D"/>
          <w:sz w:val="24"/>
          <w:szCs w:val="24"/>
        </w:rPr>
        <w:t>14:01</w:t>
      </w:r>
      <w:r>
        <w:rPr>
          <w:rFonts w:ascii="Segoe UI" w:eastAsia="Segoe UI" w:hAnsi="Segoe UI" w:cs="Segoe UI"/>
          <w:color w:val="323130"/>
          <w:sz w:val="24"/>
          <w:szCs w:val="24"/>
        </w:rPr>
        <w:br/>
        <w:t>Things Jaylen.</w:t>
      </w:r>
      <w:r>
        <w:rPr>
          <w:rFonts w:ascii="Segoe UI" w:eastAsia="Segoe UI" w:hAnsi="Segoe UI" w:cs="Segoe UI"/>
          <w:color w:val="323130"/>
          <w:sz w:val="24"/>
          <w:szCs w:val="24"/>
        </w:rPr>
        <w:br/>
        <w:t>So we've talked about how diversity is a fact at McGill.</w:t>
      </w:r>
      <w:r>
        <w:rPr>
          <w:rFonts w:ascii="Segoe UI" w:eastAsia="Segoe UI" w:hAnsi="Segoe UI" w:cs="Segoe UI"/>
          <w:color w:val="323130"/>
          <w:sz w:val="24"/>
          <w:szCs w:val="24"/>
        </w:rPr>
        <w:br/>
        <w:t>We've discussed how we as institutions make equity a choice through our institutional strategic documents and in defining our digital standards and best practices.</w:t>
      </w:r>
      <w:r>
        <w:rPr>
          <w:rFonts w:ascii="Segoe UI" w:eastAsia="Segoe UI" w:hAnsi="Segoe UI" w:cs="Segoe UI"/>
          <w:color w:val="323130"/>
          <w:sz w:val="24"/>
          <w:szCs w:val="24"/>
        </w:rPr>
        <w:br/>
        <w:t>And now we're going to move on to some of the ways that we work beyond the steps that we take and how we encourage inclusion as an action within our community.</w:t>
      </w:r>
      <w:r>
        <w:rPr>
          <w:rFonts w:ascii="Segoe UI" w:eastAsia="Segoe UI" w:hAnsi="Segoe UI" w:cs="Segoe UI"/>
          <w:color w:val="323130"/>
          <w:sz w:val="24"/>
          <w:szCs w:val="24"/>
        </w:rPr>
        <w:br/>
      </w:r>
      <w:r>
        <w:rPr>
          <w:rFonts w:ascii="Segoe UI" w:eastAsia="Segoe UI" w:hAnsi="Segoe UI" w:cs="Segoe UI"/>
          <w:color w:val="323130"/>
          <w:sz w:val="24"/>
          <w:szCs w:val="24"/>
        </w:rPr>
        <w:lastRenderedPageBreak/>
        <w:t>So we have a number of community wide initiatives that we've been working on in order to create a community of practice around accessibility and inclusion at McGill.</w:t>
      </w:r>
      <w:r>
        <w:rPr>
          <w:rFonts w:ascii="Segoe UI" w:eastAsia="Segoe UI" w:hAnsi="Segoe UI" w:cs="Segoe UI"/>
          <w:color w:val="323130"/>
          <w:sz w:val="24"/>
          <w:szCs w:val="24"/>
        </w:rPr>
        <w:br/>
        <w:t>One important strategy we've been practicing is to create inclusive environments.</w:t>
      </w:r>
      <w:r>
        <w:rPr>
          <w:rFonts w:ascii="Segoe UI" w:eastAsia="Segoe UI" w:hAnsi="Segoe UI" w:cs="Segoe UI"/>
          <w:color w:val="323130"/>
          <w:sz w:val="24"/>
          <w:szCs w:val="24"/>
        </w:rPr>
        <w:br/>
        <w:t>Is to partner with other departments and executing these initiatives rather than working on them solo.</w:t>
      </w:r>
      <w:r>
        <w:rPr>
          <w:rFonts w:ascii="Segoe UI" w:eastAsia="Segoe UI" w:hAnsi="Segoe UI" w:cs="Segoe UI"/>
          <w:color w:val="323130"/>
          <w:sz w:val="24"/>
          <w:szCs w:val="24"/>
        </w:rPr>
        <w:br/>
        <w:t>For example, we initially began pursuing ways to improve accessibility on her own digital content, and we mainly focused on ensuring the sites we were directly responsible for were accessible, and we produced resources for our audiences on how to create accessible sites.</w:t>
      </w:r>
      <w:r>
        <w:rPr>
          <w:rFonts w:ascii="Segoe UI" w:eastAsia="Segoe UI" w:hAnsi="Segoe UI" w:cs="Segoe UI"/>
          <w:color w:val="323130"/>
          <w:sz w:val="24"/>
          <w:szCs w:val="24"/>
        </w:rPr>
        <w:br/>
        <w:t>But we eventually came to realize that many other departments were producing super helpful resources as well.</w:t>
      </w:r>
      <w:r>
        <w:rPr>
          <w:rFonts w:ascii="Segoe UI" w:eastAsia="Segoe UI" w:hAnsi="Segoe UI" w:cs="Segoe UI"/>
          <w:color w:val="323130"/>
          <w:sz w:val="24"/>
          <w:szCs w:val="24"/>
        </w:rPr>
        <w:br/>
        <w:t>Departments like our Sustainability Office, who have guides explaining how digital accessibility and sustainability best practices or best practices are connected, and our teaching and learning services team who have produced resources for creating accessible digital content specifically for instructors.</w:t>
      </w:r>
      <w:r>
        <w:rPr>
          <w:rFonts w:ascii="Segoe UI" w:eastAsia="Segoe UI" w:hAnsi="Segoe UI" w:cs="Segoe UI"/>
          <w:color w:val="323130"/>
          <w:sz w:val="24"/>
          <w:szCs w:val="24"/>
        </w:rPr>
        <w:br/>
        <w:t xml:space="preserve">So we've partnered and collaborated on an ongoing basis with departments across campus to produce this top level page of the McGill website, which has resources for the whole community, people who work and study at McGill, people who create content for websites all around the </w:t>
      </w:r>
      <w:proofErr w:type="spellStart"/>
      <w:r>
        <w:rPr>
          <w:rFonts w:ascii="Segoe UI" w:eastAsia="Segoe UI" w:hAnsi="Segoe UI" w:cs="Segoe UI"/>
          <w:color w:val="323130"/>
          <w:sz w:val="24"/>
          <w:szCs w:val="24"/>
        </w:rPr>
        <w:t>the</w:t>
      </w:r>
      <w:proofErr w:type="spellEnd"/>
      <w:r>
        <w:rPr>
          <w:rFonts w:ascii="Segoe UI" w:eastAsia="Segoe UI" w:hAnsi="Segoe UI" w:cs="Segoe UI"/>
          <w:color w:val="323130"/>
          <w:sz w:val="24"/>
          <w:szCs w:val="24"/>
        </w:rPr>
        <w:t xml:space="preserve"> topic of accessibility and inclusion.</w:t>
      </w:r>
      <w:r>
        <w:rPr>
          <w:rFonts w:ascii="Segoe UI" w:eastAsia="Segoe UI" w:hAnsi="Segoe UI" w:cs="Segoe UI"/>
          <w:color w:val="323130"/>
          <w:sz w:val="24"/>
          <w:szCs w:val="24"/>
        </w:rPr>
        <w:br/>
        <w:t>Another aspect of how we are working with our community and empowering our community members to participate in creating our accessible spaces is a student-led accessibility audit that we initiated.</w:t>
      </w:r>
      <w:r>
        <w:rPr>
          <w:rFonts w:ascii="Segoe UI" w:eastAsia="Segoe UI" w:hAnsi="Segoe UI" w:cs="Segoe UI"/>
          <w:color w:val="323130"/>
          <w:sz w:val="24"/>
          <w:szCs w:val="24"/>
        </w:rPr>
        <w:br/>
        <w:t>It was student led though, so we had student representatives who were available to work with different departments in auditing their websites, carefully auditing their websites, and then improving accessibility on their sites.</w:t>
      </w:r>
      <w:r>
        <w:rPr>
          <w:rFonts w:ascii="Segoe UI" w:eastAsia="Segoe UI" w:hAnsi="Segoe UI" w:cs="Segoe UI"/>
          <w:color w:val="323130"/>
          <w:sz w:val="24"/>
          <w:szCs w:val="24"/>
        </w:rPr>
        <w:br/>
        <w:t>And this was a really popular initiative that took place over the span of more than a year and quite a large number of sites where improved as a result of this initiative.</w:t>
      </w:r>
      <w:r>
        <w:rPr>
          <w:rFonts w:ascii="Segoe UI" w:eastAsia="Segoe UI" w:hAnsi="Segoe UI" w:cs="Segoe UI"/>
          <w:color w:val="323130"/>
          <w:sz w:val="24"/>
          <w:szCs w:val="24"/>
        </w:rPr>
        <w:br/>
        <w:t>Another initiative that we have currently, we're about to launch it actually is our student usability panel.</w:t>
      </w:r>
      <w:r>
        <w:rPr>
          <w:rFonts w:ascii="Segoe UI" w:eastAsia="Segoe UI" w:hAnsi="Segoe UI" w:cs="Segoe UI"/>
          <w:color w:val="323130"/>
          <w:sz w:val="24"/>
          <w:szCs w:val="24"/>
        </w:rPr>
        <w:br/>
        <w:t>With this initiative, we've put together a group of 13 students who are committing to work with us over a long term period to help us improve our websites. And for this panel we were very careful about ensuring that we have good representation.</w:t>
      </w:r>
      <w:r>
        <w:rPr>
          <w:rFonts w:ascii="Segoe UI" w:eastAsia="Segoe UI" w:hAnsi="Segoe UI" w:cs="Segoe UI"/>
          <w:color w:val="323130"/>
          <w:sz w:val="24"/>
          <w:szCs w:val="24"/>
        </w:rPr>
        <w:br/>
        <w:t xml:space="preserve">We have very strong representation from our </w:t>
      </w:r>
      <w:proofErr w:type="spellStart"/>
      <w:r>
        <w:rPr>
          <w:rFonts w:ascii="Segoe UI" w:eastAsia="Segoe UI" w:hAnsi="Segoe UI" w:cs="Segoe UI"/>
          <w:color w:val="323130"/>
          <w:sz w:val="24"/>
          <w:szCs w:val="24"/>
        </w:rPr>
        <w:t>our</w:t>
      </w:r>
      <w:proofErr w:type="spellEnd"/>
      <w:r>
        <w:rPr>
          <w:rFonts w:ascii="Segoe UI" w:eastAsia="Segoe UI" w:hAnsi="Segoe UI" w:cs="Segoe UI"/>
          <w:color w:val="323130"/>
          <w:sz w:val="24"/>
          <w:szCs w:val="24"/>
        </w:rPr>
        <w:t xml:space="preserve"> population of students with disabilities.</w:t>
      </w:r>
      <w:r>
        <w:rPr>
          <w:rFonts w:ascii="Segoe UI" w:eastAsia="Segoe UI" w:hAnsi="Segoe UI" w:cs="Segoe UI"/>
          <w:color w:val="323130"/>
          <w:sz w:val="24"/>
          <w:szCs w:val="24"/>
        </w:rPr>
        <w:br/>
        <w:t xml:space="preserve">So we're very excited about the outcome of this initiative in general and it's </w:t>
      </w:r>
      <w:proofErr w:type="spellStart"/>
      <w:r>
        <w:rPr>
          <w:rFonts w:ascii="Segoe UI" w:eastAsia="Segoe UI" w:hAnsi="Segoe UI" w:cs="Segoe UI"/>
          <w:color w:val="323130"/>
          <w:sz w:val="24"/>
          <w:szCs w:val="24"/>
        </w:rPr>
        <w:t>gonna</w:t>
      </w:r>
      <w:proofErr w:type="spellEnd"/>
      <w:r>
        <w:rPr>
          <w:rFonts w:ascii="Segoe UI" w:eastAsia="Segoe UI" w:hAnsi="Segoe UI" w:cs="Segoe UI"/>
          <w:color w:val="323130"/>
          <w:sz w:val="24"/>
          <w:szCs w:val="24"/>
        </w:rPr>
        <w:t xml:space="preserve"> be </w:t>
      </w:r>
      <w:r>
        <w:rPr>
          <w:rFonts w:ascii="Segoe UI" w:eastAsia="Segoe UI" w:hAnsi="Segoe UI" w:cs="Segoe UI"/>
          <w:color w:val="323130"/>
          <w:sz w:val="24"/>
          <w:szCs w:val="24"/>
        </w:rPr>
        <w:lastRenderedPageBreak/>
        <w:t>starting up in September of this year.</w:t>
      </w:r>
      <w:r>
        <w:rPr>
          <w:rFonts w:ascii="Segoe UI" w:eastAsia="Segoe UI" w:hAnsi="Segoe UI" w:cs="Segoe UI"/>
          <w:color w:val="323130"/>
          <w:sz w:val="24"/>
          <w:szCs w:val="24"/>
        </w:rPr>
        <w:br/>
      </w:r>
      <w:r>
        <w:rPr>
          <w:rFonts w:ascii="Segoe UI" w:eastAsia="Segoe UI" w:hAnsi="Segoe UI" w:cs="Segoe UI"/>
          <w:color w:val="323130"/>
          <w:sz w:val="24"/>
          <w:szCs w:val="24"/>
        </w:rPr>
        <w:br/>
        <w:t xml:space="preserve">Actually I have one more thing to share here in terms of </w:t>
      </w:r>
      <w:proofErr w:type="spellStart"/>
      <w:r>
        <w:rPr>
          <w:rFonts w:ascii="Segoe UI" w:eastAsia="Segoe UI" w:hAnsi="Segoe UI" w:cs="Segoe UI"/>
          <w:color w:val="323130"/>
          <w:sz w:val="24"/>
          <w:szCs w:val="24"/>
        </w:rPr>
        <w:t>of</w:t>
      </w:r>
      <w:proofErr w:type="spellEnd"/>
      <w:r>
        <w:rPr>
          <w:rFonts w:ascii="Segoe UI" w:eastAsia="Segoe UI" w:hAnsi="Segoe UI" w:cs="Segoe UI"/>
          <w:color w:val="323130"/>
          <w:sz w:val="24"/>
          <w:szCs w:val="24"/>
        </w:rPr>
        <w:t xml:space="preserve"> community events, and that is our regular info sessions that we have related to various topics that are EDI related.</w:t>
      </w:r>
      <w:r>
        <w:rPr>
          <w:rFonts w:ascii="Segoe UI" w:eastAsia="Segoe UI" w:hAnsi="Segoe UI" w:cs="Segoe UI"/>
          <w:color w:val="323130"/>
          <w:sz w:val="24"/>
          <w:szCs w:val="24"/>
        </w:rPr>
        <w:br/>
        <w:t>So these are actually pictures from an event that we had during indigenous awareness weeks at the end of last year.</w:t>
      </w:r>
      <w:r>
        <w:rPr>
          <w:rFonts w:ascii="Segoe UI" w:eastAsia="Segoe UI" w:hAnsi="Segoe UI" w:cs="Segoe UI"/>
          <w:color w:val="323130"/>
          <w:sz w:val="24"/>
          <w:szCs w:val="24"/>
        </w:rPr>
        <w:br/>
        <w:t>But we've also done a number of sessions related to accessibility.</w:t>
      </w:r>
      <w:r>
        <w:rPr>
          <w:rFonts w:ascii="Segoe UI" w:eastAsia="Segoe UI" w:hAnsi="Segoe UI" w:cs="Segoe UI"/>
          <w:color w:val="323130"/>
          <w:sz w:val="24"/>
          <w:szCs w:val="24"/>
        </w:rPr>
        <w:br/>
        <w:t xml:space="preserve">And I think Jaylen's </w:t>
      </w:r>
      <w:proofErr w:type="spellStart"/>
      <w:r>
        <w:rPr>
          <w:rFonts w:ascii="Segoe UI" w:eastAsia="Segoe UI" w:hAnsi="Segoe UI" w:cs="Segoe UI"/>
          <w:color w:val="323130"/>
          <w:sz w:val="24"/>
          <w:szCs w:val="24"/>
        </w:rPr>
        <w:t>gonna</w:t>
      </w:r>
      <w:proofErr w:type="spellEnd"/>
      <w:r>
        <w:rPr>
          <w:rFonts w:ascii="Segoe UI" w:eastAsia="Segoe UI" w:hAnsi="Segoe UI" w:cs="Segoe UI"/>
          <w:color w:val="323130"/>
          <w:sz w:val="24"/>
          <w:szCs w:val="24"/>
        </w:rPr>
        <w:t xml:space="preserve"> talk about those in a few slides</w:t>
      </w:r>
      <w:r>
        <w:rPr>
          <w:rFonts w:ascii="Segoe UI" w:eastAsia="Segoe UI" w:hAnsi="Segoe UI" w:cs="Segoe UI"/>
          <w:color w:val="323130"/>
          <w:sz w:val="24"/>
          <w:szCs w:val="24"/>
        </w:rPr>
        <w:br/>
        <w:t>So I'm going to turn it over to Jaylen now to talk about a few more of the ways that we encourage our community to be inclusive. Jaylen.</w:t>
      </w:r>
    </w:p>
    <w:p w14:paraId="11979EE6" w14:textId="77777777" w:rsidR="00336467" w:rsidRDefault="00000000">
      <w:pPr>
        <w:spacing w:line="300" w:lineRule="auto"/>
      </w:pPr>
      <w:r>
        <w:rPr>
          <w:noProof/>
        </w:rPr>
        <w:drawing>
          <wp:anchor distT="0" distB="0" distL="0" distR="0" simplePos="0" relativeHeight="251651072" behindDoc="0" locked="0" layoutInCell="1" allowOverlap="1" wp14:anchorId="5937685D" wp14:editId="3DAB97C5">
            <wp:simplePos x="0" y="0"/>
            <wp:positionH relativeFrom="page">
              <wp:posOffset>576072</wp:posOffset>
            </wp:positionH>
            <wp:positionV relativeFrom="paragraph">
              <wp:posOffset>292608</wp:posOffset>
            </wp:positionV>
            <wp:extent cx="276225" cy="276225"/>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Jaylen Gordon   </w:t>
      </w:r>
      <w:r>
        <w:rPr>
          <w:rFonts w:ascii="Segoe UI" w:eastAsia="Segoe UI" w:hAnsi="Segoe UI" w:cs="Segoe UI"/>
          <w:color w:val="A19F9D"/>
          <w:sz w:val="24"/>
          <w:szCs w:val="24"/>
        </w:rPr>
        <w:t>18:16</w:t>
      </w:r>
      <w:r>
        <w:rPr>
          <w:rFonts w:ascii="Segoe UI" w:eastAsia="Segoe UI" w:hAnsi="Segoe UI" w:cs="Segoe UI"/>
          <w:color w:val="323130"/>
          <w:sz w:val="24"/>
          <w:szCs w:val="24"/>
        </w:rPr>
        <w:br/>
        <w:t>Thanks again Joyce.</w:t>
      </w:r>
      <w:r>
        <w:rPr>
          <w:rFonts w:ascii="Segoe UI" w:eastAsia="Segoe UI" w:hAnsi="Segoe UI" w:cs="Segoe UI"/>
          <w:color w:val="323130"/>
          <w:sz w:val="24"/>
          <w:szCs w:val="24"/>
        </w:rPr>
        <w:br/>
        <w:t>And before we get into speaking about some of those other events which are really cool that we've been hosting, one of the final aspects of how we can facilitate people's abilities to have a voice and be heard in our community is, of course, through research exercises.</w:t>
      </w:r>
      <w:r>
        <w:rPr>
          <w:rFonts w:ascii="Segoe UI" w:eastAsia="Segoe UI" w:hAnsi="Segoe UI" w:cs="Segoe UI"/>
          <w:color w:val="323130"/>
          <w:sz w:val="24"/>
          <w:szCs w:val="24"/>
        </w:rPr>
        <w:br/>
        <w:t>So one of the big ones that we have undertaken a few times now were journey mapping projects, but 2018 was actually the last time we undertook a large journey map project and this resulting journey map provided us some great insights for our homepage redesign project and revamped also our undergraduate admission site.</w:t>
      </w:r>
      <w:r>
        <w:rPr>
          <w:rFonts w:ascii="Segoe UI" w:eastAsia="Segoe UI" w:hAnsi="Segoe UI" w:cs="Segoe UI"/>
          <w:color w:val="323130"/>
          <w:sz w:val="24"/>
          <w:szCs w:val="24"/>
        </w:rPr>
        <w:br/>
        <w:t>But in hindsight, we realized that there were improvements that we could be implementing for the next time around, which came around last year when we launched a new journey mapping project.</w:t>
      </w:r>
      <w:r>
        <w:rPr>
          <w:rFonts w:ascii="Segoe UI" w:eastAsia="Segoe UI" w:hAnsi="Segoe UI" w:cs="Segoe UI"/>
          <w:color w:val="323130"/>
          <w:sz w:val="24"/>
          <w:szCs w:val="24"/>
        </w:rPr>
        <w:br/>
        <w:t>So one of the areas of improvement was to emphasize really the experience of non-dominant groups, particularly BIPOC students, indigenous students, and students with disabilities.</w:t>
      </w:r>
      <w:r>
        <w:rPr>
          <w:rFonts w:ascii="Segoe UI" w:eastAsia="Segoe UI" w:hAnsi="Segoe UI" w:cs="Segoe UI"/>
          <w:color w:val="323130"/>
          <w:sz w:val="24"/>
          <w:szCs w:val="24"/>
        </w:rPr>
        <w:br/>
        <w:t>These voices are really important to be included because they have unique needs when it comes to their digital experiences.</w:t>
      </w:r>
      <w:r>
        <w:rPr>
          <w:rFonts w:ascii="Segoe UI" w:eastAsia="Segoe UI" w:hAnsi="Segoe UI" w:cs="Segoe UI"/>
          <w:color w:val="323130"/>
          <w:sz w:val="24"/>
          <w:szCs w:val="24"/>
        </w:rPr>
        <w:br/>
        <w:t>So we connected with all these various groups through clubs and organizations across campus to really ensure that we got great representation from these groups. And the resulting product was the students' digital journey map.</w:t>
      </w:r>
      <w:r>
        <w:rPr>
          <w:rFonts w:ascii="Segoe UI" w:eastAsia="Segoe UI" w:hAnsi="Segoe UI" w:cs="Segoe UI"/>
          <w:color w:val="323130"/>
          <w:sz w:val="24"/>
          <w:szCs w:val="24"/>
        </w:rPr>
        <w:br/>
        <w:t>And this is kind of what it looks like.</w:t>
      </w:r>
      <w:r>
        <w:rPr>
          <w:rFonts w:ascii="Segoe UI" w:eastAsia="Segoe UI" w:hAnsi="Segoe UI" w:cs="Segoe UI"/>
          <w:color w:val="323130"/>
          <w:sz w:val="24"/>
          <w:szCs w:val="24"/>
        </w:rPr>
        <w:br/>
        <w:t xml:space="preserve">The work in progress. There's a lot going on, but when you get to dig into it, there's </w:t>
      </w:r>
      <w:proofErr w:type="spellStart"/>
      <w:r>
        <w:rPr>
          <w:rFonts w:ascii="Segoe UI" w:eastAsia="Segoe UI" w:hAnsi="Segoe UI" w:cs="Segoe UI"/>
          <w:color w:val="323130"/>
          <w:sz w:val="24"/>
          <w:szCs w:val="24"/>
        </w:rPr>
        <w:lastRenderedPageBreak/>
        <w:t>there's</w:t>
      </w:r>
      <w:proofErr w:type="spellEnd"/>
      <w:r>
        <w:rPr>
          <w:rFonts w:ascii="Segoe UI" w:eastAsia="Segoe UI" w:hAnsi="Segoe UI" w:cs="Segoe UI"/>
          <w:color w:val="323130"/>
          <w:sz w:val="24"/>
          <w:szCs w:val="24"/>
        </w:rPr>
        <w:t xml:space="preserve"> so much phenomenal data that we're able to </w:t>
      </w:r>
      <w:proofErr w:type="spellStart"/>
      <w:r>
        <w:rPr>
          <w:rFonts w:ascii="Segoe UI" w:eastAsia="Segoe UI" w:hAnsi="Segoe UI" w:cs="Segoe UI"/>
          <w:color w:val="323130"/>
          <w:sz w:val="24"/>
          <w:szCs w:val="24"/>
        </w:rPr>
        <w:t>to</w:t>
      </w:r>
      <w:proofErr w:type="spellEnd"/>
      <w:r>
        <w:rPr>
          <w:rFonts w:ascii="Segoe UI" w:eastAsia="Segoe UI" w:hAnsi="Segoe UI" w:cs="Segoe UI"/>
          <w:color w:val="323130"/>
          <w:sz w:val="24"/>
          <w:szCs w:val="24"/>
        </w:rPr>
        <w:t xml:space="preserve"> generate here.</w:t>
      </w:r>
      <w:r>
        <w:rPr>
          <w:rFonts w:ascii="Segoe UI" w:eastAsia="Segoe UI" w:hAnsi="Segoe UI" w:cs="Segoe UI"/>
          <w:color w:val="323130"/>
          <w:sz w:val="24"/>
          <w:szCs w:val="24"/>
        </w:rPr>
        <w:br/>
        <w:t>So other than this, we're also taking steps to engage stakeholders from key projects that could benefit from the related resources that will be produced from this journey map, such as updates to our admissions system, updates to our online course calendar, career planning services and many more services here at McGill.</w:t>
      </w:r>
    </w:p>
    <w:p w14:paraId="00B7905C" w14:textId="735477E1" w:rsidR="00336467" w:rsidRDefault="00000000">
      <w:pPr>
        <w:spacing w:line="300" w:lineRule="auto"/>
      </w:pPr>
      <w:r>
        <w:rPr>
          <w:noProof/>
        </w:rPr>
        <w:drawing>
          <wp:anchor distT="0" distB="0" distL="0" distR="0" simplePos="0" relativeHeight="251652096" behindDoc="0" locked="0" layoutInCell="1" allowOverlap="1" wp14:anchorId="7AEA2E30" wp14:editId="04FAEE8A">
            <wp:simplePos x="0" y="0"/>
            <wp:positionH relativeFrom="page">
              <wp:posOffset>576072</wp:posOffset>
            </wp:positionH>
            <wp:positionV relativeFrom="paragraph">
              <wp:posOffset>292608</wp:posOffset>
            </wp:positionV>
            <wp:extent cx="276225" cy="276225"/>
            <wp:effectExtent l="0" t="0"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Joyce Peralta   </w:t>
      </w:r>
      <w:r>
        <w:rPr>
          <w:rFonts w:ascii="Segoe UI" w:eastAsia="Segoe UI" w:hAnsi="Segoe UI" w:cs="Segoe UI"/>
          <w:color w:val="A19F9D"/>
          <w:sz w:val="24"/>
          <w:szCs w:val="24"/>
        </w:rPr>
        <w:t>20:14</w:t>
      </w:r>
      <w:r>
        <w:rPr>
          <w:rFonts w:ascii="Segoe UI" w:eastAsia="Segoe UI" w:hAnsi="Segoe UI" w:cs="Segoe UI"/>
          <w:color w:val="323130"/>
          <w:sz w:val="24"/>
          <w:szCs w:val="24"/>
        </w:rPr>
        <w:br/>
        <w:t>Thanks</w:t>
      </w:r>
      <w:r w:rsidR="00254605">
        <w:rPr>
          <w:rFonts w:ascii="Segoe UI" w:eastAsia="Segoe UI" w:hAnsi="Segoe UI" w:cs="Segoe UI"/>
          <w:color w:val="323130"/>
          <w:sz w:val="24"/>
          <w:szCs w:val="24"/>
        </w:rPr>
        <w:t>,</w:t>
      </w:r>
      <w:r>
        <w:rPr>
          <w:rFonts w:ascii="Segoe UI" w:eastAsia="Segoe UI" w:hAnsi="Segoe UI" w:cs="Segoe UI"/>
          <w:color w:val="323130"/>
          <w:sz w:val="24"/>
          <w:szCs w:val="24"/>
        </w:rPr>
        <w:t xml:space="preserve"> Jaylen.</w:t>
      </w:r>
      <w:r>
        <w:rPr>
          <w:rFonts w:ascii="Segoe UI" w:eastAsia="Segoe UI" w:hAnsi="Segoe UI" w:cs="Segoe UI"/>
          <w:color w:val="323130"/>
          <w:sz w:val="24"/>
          <w:szCs w:val="24"/>
        </w:rPr>
        <w:br/>
        <w:t>So here are some of the takeaways and recommendations we've gained from our experiences promoting best practices for accessibility and inclusion.</w:t>
      </w:r>
      <w:r>
        <w:rPr>
          <w:rFonts w:ascii="Segoe UI" w:eastAsia="Segoe UI" w:hAnsi="Segoe UI" w:cs="Segoe UI"/>
          <w:color w:val="323130"/>
          <w:sz w:val="24"/>
          <w:szCs w:val="24"/>
        </w:rPr>
        <w:br/>
        <w:t xml:space="preserve">Some of the things that we can do and we're looking forward </w:t>
      </w:r>
      <w:proofErr w:type="gramStart"/>
      <w:r>
        <w:rPr>
          <w:rFonts w:ascii="Segoe UI" w:eastAsia="Segoe UI" w:hAnsi="Segoe UI" w:cs="Segoe UI"/>
          <w:color w:val="323130"/>
          <w:sz w:val="24"/>
          <w:szCs w:val="24"/>
        </w:rPr>
        <w:t>to by the way, having</w:t>
      </w:r>
      <w:proofErr w:type="gramEnd"/>
      <w:r>
        <w:rPr>
          <w:rFonts w:ascii="Segoe UI" w:eastAsia="Segoe UI" w:hAnsi="Segoe UI" w:cs="Segoe UI"/>
          <w:color w:val="323130"/>
          <w:sz w:val="24"/>
          <w:szCs w:val="24"/>
        </w:rPr>
        <w:t xml:space="preserve"> a broader conversation about this with you. So, diversity is a fact.</w:t>
      </w:r>
      <w:r>
        <w:rPr>
          <w:rFonts w:ascii="Segoe UI" w:eastAsia="Segoe UI" w:hAnsi="Segoe UI" w:cs="Segoe UI"/>
          <w:color w:val="323130"/>
          <w:sz w:val="24"/>
          <w:szCs w:val="24"/>
        </w:rPr>
        <w:br/>
        <w:t>We mentioned our statistics at McGill, it's important that we're all familiar with the facts of diversity in our environment that we and the environments we interact with.</w:t>
      </w:r>
      <w:r>
        <w:rPr>
          <w:rFonts w:ascii="Segoe UI" w:eastAsia="Segoe UI" w:hAnsi="Segoe UI" w:cs="Segoe UI"/>
          <w:color w:val="323130"/>
          <w:sz w:val="24"/>
          <w:szCs w:val="24"/>
        </w:rPr>
        <w:br/>
        <w:t>So who are the people in our community?</w:t>
      </w:r>
      <w:r>
        <w:rPr>
          <w:rFonts w:ascii="Segoe UI" w:eastAsia="Segoe UI" w:hAnsi="Segoe UI" w:cs="Segoe UI"/>
          <w:color w:val="323130"/>
          <w:sz w:val="24"/>
          <w:szCs w:val="24"/>
        </w:rPr>
        <w:br/>
        <w:t>How did those demographics within our community compare with those in our surrounding community?</w:t>
      </w:r>
      <w:r>
        <w:rPr>
          <w:rFonts w:ascii="Segoe UI" w:eastAsia="Segoe UI" w:hAnsi="Segoe UI" w:cs="Segoe UI"/>
          <w:color w:val="323130"/>
          <w:sz w:val="24"/>
          <w:szCs w:val="24"/>
        </w:rPr>
        <w:br/>
        <w:t>And where are those inequalities?</w:t>
      </w:r>
      <w:r>
        <w:rPr>
          <w:rFonts w:ascii="Segoe UI" w:eastAsia="Segoe UI" w:hAnsi="Segoe UI" w:cs="Segoe UI"/>
          <w:color w:val="323130"/>
          <w:sz w:val="24"/>
          <w:szCs w:val="24"/>
        </w:rPr>
        <w:br/>
        <w:t>Equity is a choice, so to be cognizant of how our institution has chosen to make accessibility and inclusion I'm a priority.</w:t>
      </w:r>
      <w:r>
        <w:rPr>
          <w:rFonts w:ascii="Segoe UI" w:eastAsia="Segoe UI" w:hAnsi="Segoe UI" w:cs="Segoe UI"/>
          <w:color w:val="323130"/>
          <w:sz w:val="24"/>
          <w:szCs w:val="24"/>
        </w:rPr>
        <w:br/>
        <w:t>What are our institutional strategies and how did they?</w:t>
      </w:r>
      <w:r>
        <w:rPr>
          <w:rFonts w:ascii="Segoe UI" w:eastAsia="Segoe UI" w:hAnsi="Segoe UI" w:cs="Segoe UI"/>
          <w:color w:val="323130"/>
          <w:sz w:val="24"/>
          <w:szCs w:val="24"/>
        </w:rPr>
        <w:br/>
        <w:t>How did they apply to the work that we do?</w:t>
      </w:r>
      <w:r>
        <w:rPr>
          <w:rFonts w:ascii="Segoe UI" w:eastAsia="Segoe UI" w:hAnsi="Segoe UI" w:cs="Segoe UI"/>
          <w:color w:val="323130"/>
          <w:sz w:val="24"/>
          <w:szCs w:val="24"/>
        </w:rPr>
        <w:br/>
        <w:t>And inclusion is an action.</w:t>
      </w:r>
      <w:r>
        <w:rPr>
          <w:rFonts w:ascii="Segoe UI" w:eastAsia="Segoe UI" w:hAnsi="Segoe UI" w:cs="Segoe UI"/>
          <w:color w:val="323130"/>
          <w:sz w:val="24"/>
          <w:szCs w:val="24"/>
        </w:rPr>
        <w:br/>
        <w:t>So what are all those actions that we need to take to build inclusive digital spaces?</w:t>
      </w:r>
      <w:r>
        <w:rPr>
          <w:rFonts w:ascii="Segoe UI" w:eastAsia="Segoe UI" w:hAnsi="Segoe UI" w:cs="Segoe UI"/>
          <w:color w:val="323130"/>
          <w:sz w:val="24"/>
          <w:szCs w:val="24"/>
        </w:rPr>
        <w:br/>
        <w:t>And that's the topic of this conference.</w:t>
      </w:r>
      <w:r>
        <w:rPr>
          <w:rFonts w:ascii="Segoe UI" w:eastAsia="Segoe UI" w:hAnsi="Segoe UI" w:cs="Segoe UI"/>
          <w:color w:val="323130"/>
          <w:sz w:val="24"/>
          <w:szCs w:val="24"/>
        </w:rPr>
        <w:br/>
        <w:t>And as I mentioned, one that we're interested in having a conversation about with you</w:t>
      </w:r>
    </w:p>
    <w:p w14:paraId="1D29D2BF" w14:textId="77777777" w:rsidR="00336467" w:rsidRDefault="00000000">
      <w:pPr>
        <w:spacing w:line="300" w:lineRule="auto"/>
      </w:pPr>
      <w:r>
        <w:rPr>
          <w:noProof/>
        </w:rPr>
        <w:drawing>
          <wp:anchor distT="0" distB="0" distL="0" distR="0" simplePos="0" relativeHeight="251653120" behindDoc="0" locked="0" layoutInCell="1" allowOverlap="1" wp14:anchorId="299DC46E" wp14:editId="24856E74">
            <wp:simplePos x="0" y="0"/>
            <wp:positionH relativeFrom="page">
              <wp:posOffset>576072</wp:posOffset>
            </wp:positionH>
            <wp:positionV relativeFrom="paragraph">
              <wp:posOffset>292608</wp:posOffset>
            </wp:positionV>
            <wp:extent cx="276225" cy="276225"/>
            <wp:effectExtent l="0" t="0" r="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Jaylen Gordon   </w:t>
      </w:r>
      <w:r>
        <w:rPr>
          <w:rFonts w:ascii="Segoe UI" w:eastAsia="Segoe UI" w:hAnsi="Segoe UI" w:cs="Segoe UI"/>
          <w:color w:val="A19F9D"/>
          <w:sz w:val="24"/>
          <w:szCs w:val="24"/>
        </w:rPr>
        <w:t>21:29</w:t>
      </w:r>
      <w:r>
        <w:rPr>
          <w:rFonts w:ascii="Segoe UI" w:eastAsia="Segoe UI" w:hAnsi="Segoe UI" w:cs="Segoe UI"/>
          <w:color w:val="323130"/>
          <w:sz w:val="24"/>
          <w:szCs w:val="24"/>
        </w:rPr>
        <w:br/>
        <w:t>And so one of the main ways to achieve this is of course through education and through outreach and community building.</w:t>
      </w:r>
      <w:r>
        <w:rPr>
          <w:rFonts w:ascii="Segoe UI" w:eastAsia="Segoe UI" w:hAnsi="Segoe UI" w:cs="Segoe UI"/>
          <w:color w:val="323130"/>
          <w:sz w:val="24"/>
          <w:szCs w:val="24"/>
        </w:rPr>
        <w:br/>
        <w:t>And one of the important things, of course, is to ensure people have a general knowledge of how to create accessible content.</w:t>
      </w:r>
      <w:r>
        <w:rPr>
          <w:rFonts w:ascii="Segoe UI" w:eastAsia="Segoe UI" w:hAnsi="Segoe UI" w:cs="Segoe UI"/>
          <w:color w:val="323130"/>
          <w:sz w:val="24"/>
          <w:szCs w:val="24"/>
        </w:rPr>
        <w:br/>
        <w:t xml:space="preserve">But perhaps more importantly might be to educate people on how these pages really can be created with an intent with a very specific attention to accessibility and </w:t>
      </w:r>
      <w:r>
        <w:rPr>
          <w:rFonts w:ascii="Segoe UI" w:eastAsia="Segoe UI" w:hAnsi="Segoe UI" w:cs="Segoe UI"/>
          <w:color w:val="323130"/>
          <w:sz w:val="24"/>
          <w:szCs w:val="24"/>
        </w:rPr>
        <w:lastRenderedPageBreak/>
        <w:t>inclusion.</w:t>
      </w:r>
      <w:r>
        <w:rPr>
          <w:rFonts w:ascii="Segoe UI" w:eastAsia="Segoe UI" w:hAnsi="Segoe UI" w:cs="Segoe UI"/>
          <w:color w:val="323130"/>
          <w:sz w:val="24"/>
          <w:szCs w:val="24"/>
        </w:rPr>
        <w:br/>
        <w:t>And really provide shared opportunities for learning and interaction with our greater community.</w:t>
      </w:r>
      <w:r>
        <w:rPr>
          <w:rFonts w:ascii="Segoe UI" w:eastAsia="Segoe UI" w:hAnsi="Segoe UI" w:cs="Segoe UI"/>
          <w:color w:val="323130"/>
          <w:sz w:val="24"/>
          <w:szCs w:val="24"/>
        </w:rPr>
        <w:br/>
        <w:t>So one example of this that I can think of is back in November, Joyce hosted some great chats with our comms community and one of the most impactful parts about these chats, which were really focused on accessibility was doing a live demo of navigating some of our websites using a screen reader, which was really a huge I opener for many members of our community.</w:t>
      </w:r>
      <w:r>
        <w:rPr>
          <w:rFonts w:ascii="Segoe UI" w:eastAsia="Segoe UI" w:hAnsi="Segoe UI" w:cs="Segoe UI"/>
          <w:color w:val="323130"/>
          <w:sz w:val="24"/>
          <w:szCs w:val="24"/>
        </w:rPr>
        <w:br/>
        <w:t>And really just hammered down how important it is to create inclusive spaces.</w:t>
      </w:r>
      <w:r>
        <w:rPr>
          <w:rFonts w:ascii="Segoe UI" w:eastAsia="Segoe UI" w:hAnsi="Segoe UI" w:cs="Segoe UI"/>
          <w:color w:val="323130"/>
          <w:sz w:val="24"/>
          <w:szCs w:val="24"/>
        </w:rPr>
        <w:br/>
        <w:t>So it really comes through education, but also you know opportunities for shared learning.</w:t>
      </w:r>
      <w:r>
        <w:rPr>
          <w:rFonts w:ascii="Segoe UI" w:eastAsia="Segoe UI" w:hAnsi="Segoe UI" w:cs="Segoe UI"/>
          <w:color w:val="323130"/>
          <w:sz w:val="24"/>
          <w:szCs w:val="24"/>
        </w:rPr>
        <w:br/>
        <w:t>Otherwise, you know there's other opportunities to develop skills on how to apply accessibility and inclusion concepts at work.</w:t>
      </w:r>
      <w:r>
        <w:rPr>
          <w:rFonts w:ascii="Segoe UI" w:eastAsia="Segoe UI" w:hAnsi="Segoe UI" w:cs="Segoe UI"/>
          <w:color w:val="323130"/>
          <w:sz w:val="24"/>
          <w:szCs w:val="24"/>
        </w:rPr>
        <w:br/>
        <w:t xml:space="preserve">That kind of encourage for our Community continual learning and </w:t>
      </w:r>
      <w:proofErr w:type="spellStart"/>
      <w:r>
        <w:rPr>
          <w:rFonts w:ascii="Segoe UI" w:eastAsia="Segoe UI" w:hAnsi="Segoe UI" w:cs="Segoe UI"/>
          <w:color w:val="323130"/>
          <w:sz w:val="24"/>
          <w:szCs w:val="24"/>
        </w:rPr>
        <w:t>self study</w:t>
      </w:r>
      <w:proofErr w:type="spellEnd"/>
      <w:r>
        <w:rPr>
          <w:rFonts w:ascii="Segoe UI" w:eastAsia="Segoe UI" w:hAnsi="Segoe UI" w:cs="Segoe UI"/>
          <w:color w:val="323130"/>
          <w:sz w:val="24"/>
          <w:szCs w:val="24"/>
        </w:rPr>
        <w:t>.</w:t>
      </w:r>
      <w:r>
        <w:rPr>
          <w:rFonts w:ascii="Segoe UI" w:eastAsia="Segoe UI" w:hAnsi="Segoe UI" w:cs="Segoe UI"/>
          <w:color w:val="323130"/>
          <w:sz w:val="24"/>
          <w:szCs w:val="24"/>
        </w:rPr>
        <w:br/>
        <w:t>So we host regular workshops and classes on the topic of web accessibility at McGill, which are these, you know, pretty light, pretty easy, pretty fun</w:t>
      </w:r>
      <w:r>
        <w:rPr>
          <w:rFonts w:ascii="Segoe UI" w:eastAsia="Segoe UI" w:hAnsi="Segoe UI" w:cs="Segoe UI"/>
          <w:color w:val="323130"/>
          <w:sz w:val="24"/>
          <w:szCs w:val="24"/>
        </w:rPr>
        <w:br/>
        <w:t>but very educational sessions designed to specifically accommodate our workforce in learning how to create more accessible spaces on the web.</w:t>
      </w:r>
      <w:r>
        <w:rPr>
          <w:rFonts w:ascii="Segoe UI" w:eastAsia="Segoe UI" w:hAnsi="Segoe UI" w:cs="Segoe UI"/>
          <w:color w:val="323130"/>
          <w:sz w:val="24"/>
          <w:szCs w:val="24"/>
        </w:rPr>
        <w:br/>
        <w:t>So I hand it over to Joyce now and she's going to talk about the longing as an outcome.</w:t>
      </w:r>
    </w:p>
    <w:p w14:paraId="0EFA8A70" w14:textId="61203DBB" w:rsidR="003E084F" w:rsidRDefault="00000000" w:rsidP="003E084F">
      <w:pPr>
        <w:spacing w:line="300" w:lineRule="auto"/>
      </w:pPr>
      <w:r>
        <w:rPr>
          <w:noProof/>
        </w:rPr>
        <w:drawing>
          <wp:anchor distT="0" distB="0" distL="0" distR="0" simplePos="0" relativeHeight="251654144" behindDoc="0" locked="0" layoutInCell="1" allowOverlap="1" wp14:anchorId="2DEB1E5A" wp14:editId="2FF81DBD">
            <wp:simplePos x="0" y="0"/>
            <wp:positionH relativeFrom="page">
              <wp:posOffset>576072</wp:posOffset>
            </wp:positionH>
            <wp:positionV relativeFrom="paragraph">
              <wp:posOffset>292608</wp:posOffset>
            </wp:positionV>
            <wp:extent cx="276225" cy="276225"/>
            <wp:effectExtent l="0" t="0" r="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Joyce Peralta   </w:t>
      </w:r>
      <w:r>
        <w:rPr>
          <w:rFonts w:ascii="Segoe UI" w:eastAsia="Segoe UI" w:hAnsi="Segoe UI" w:cs="Segoe UI"/>
          <w:color w:val="A19F9D"/>
          <w:sz w:val="24"/>
          <w:szCs w:val="24"/>
        </w:rPr>
        <w:t>23:10</w:t>
      </w:r>
      <w:r>
        <w:rPr>
          <w:rFonts w:ascii="Segoe UI" w:eastAsia="Segoe UI" w:hAnsi="Segoe UI" w:cs="Segoe UI"/>
          <w:color w:val="323130"/>
          <w:sz w:val="24"/>
          <w:szCs w:val="24"/>
        </w:rPr>
        <w:br/>
        <w:t xml:space="preserve">Thanks </w:t>
      </w:r>
      <w:proofErr w:type="spellStart"/>
      <w:r>
        <w:rPr>
          <w:rFonts w:ascii="Segoe UI" w:eastAsia="Segoe UI" w:hAnsi="Segoe UI" w:cs="Segoe UI"/>
          <w:color w:val="323130"/>
          <w:sz w:val="24"/>
          <w:szCs w:val="24"/>
        </w:rPr>
        <w:t>jaylen</w:t>
      </w:r>
      <w:proofErr w:type="spellEnd"/>
      <w:r>
        <w:rPr>
          <w:rFonts w:ascii="Segoe UI" w:eastAsia="Segoe UI" w:hAnsi="Segoe UI" w:cs="Segoe UI"/>
          <w:color w:val="323130"/>
          <w:sz w:val="24"/>
          <w:szCs w:val="24"/>
        </w:rPr>
        <w:t>.</w:t>
      </w:r>
      <w:r>
        <w:rPr>
          <w:rFonts w:ascii="Segoe UI" w:eastAsia="Segoe UI" w:hAnsi="Segoe UI" w:cs="Segoe UI"/>
          <w:color w:val="323130"/>
          <w:sz w:val="24"/>
          <w:szCs w:val="24"/>
        </w:rPr>
        <w:br/>
        <w:t xml:space="preserve">So this is the end goal for us is to ensure that every </w:t>
      </w:r>
      <w:proofErr w:type="spellStart"/>
      <w:r>
        <w:rPr>
          <w:rFonts w:ascii="Segoe UI" w:eastAsia="Segoe UI" w:hAnsi="Segoe UI" w:cs="Segoe UI"/>
          <w:color w:val="323130"/>
          <w:sz w:val="24"/>
          <w:szCs w:val="24"/>
        </w:rPr>
        <w:t>every</w:t>
      </w:r>
      <w:proofErr w:type="spellEnd"/>
      <w:r>
        <w:rPr>
          <w:rFonts w:ascii="Segoe UI" w:eastAsia="Segoe UI" w:hAnsi="Segoe UI" w:cs="Segoe UI"/>
          <w:color w:val="323130"/>
          <w:sz w:val="24"/>
          <w:szCs w:val="24"/>
        </w:rPr>
        <w:t xml:space="preserve"> person in our community feels like they belong, creating a sense of belonging for our students, our faculty and our staff, and for all who are part of our Community and for education and outreach to have meaningful outcomes, we must help people to understand the significance of their actions, and that's a particularly difficult, I think, knowledge to achieve in a large institutional environment, but I feel like it's summarized really well in this statement, this idea of what we're helping people trying to help.</w:t>
      </w:r>
      <w:r>
        <w:rPr>
          <w:rFonts w:ascii="Segoe UI" w:eastAsia="Segoe UI" w:hAnsi="Segoe UI" w:cs="Segoe UI"/>
          <w:color w:val="323130"/>
          <w:sz w:val="24"/>
          <w:szCs w:val="24"/>
        </w:rPr>
        <w:br/>
        <w:t>"People understand that representations here and now have real consequences for real people, not just in the way that they're treated, but in terms of the way representations delimit and enable what people can be in any given society.</w:t>
      </w:r>
      <w:r>
        <w:rPr>
          <w:rFonts w:ascii="Segoe UI" w:eastAsia="Segoe UI" w:hAnsi="Segoe UI" w:cs="Segoe UI"/>
          <w:color w:val="323130"/>
          <w:sz w:val="24"/>
          <w:szCs w:val="24"/>
        </w:rPr>
        <w:br/>
        <w:t>And that's a quote that's attributed to Richard Dyer as quoted in "Locating queerness in the media"</w:t>
      </w:r>
      <w:r>
        <w:rPr>
          <w:rFonts w:ascii="Segoe UI" w:eastAsia="Segoe UI" w:hAnsi="Segoe UI" w:cs="Segoe UI"/>
          <w:color w:val="323130"/>
          <w:sz w:val="24"/>
          <w:szCs w:val="24"/>
        </w:rPr>
        <w:br/>
      </w:r>
      <w:r>
        <w:rPr>
          <w:rFonts w:ascii="Segoe UI" w:eastAsia="Segoe UI" w:hAnsi="Segoe UI" w:cs="Segoe UI"/>
          <w:color w:val="323130"/>
          <w:sz w:val="24"/>
          <w:szCs w:val="24"/>
        </w:rPr>
        <w:lastRenderedPageBreak/>
        <w:t>and the quote comes from a document from 1993.</w:t>
      </w:r>
      <w:r>
        <w:rPr>
          <w:rFonts w:ascii="Segoe UI" w:eastAsia="Segoe UI" w:hAnsi="Segoe UI" w:cs="Segoe UI"/>
          <w:color w:val="323130"/>
          <w:sz w:val="24"/>
          <w:szCs w:val="24"/>
        </w:rPr>
        <w:br/>
        <w:t>So this is what we're looking to do at the end of the day, we have these best practices that we share, these resources that we share, but really it's the more human side of creating community experiences and having a real empathy and an empathetic understanding of the importance of the actions that we take.</w:t>
      </w:r>
      <w:r>
        <w:rPr>
          <w:rFonts w:ascii="Segoe UI" w:eastAsia="Segoe UI" w:hAnsi="Segoe UI" w:cs="Segoe UI"/>
          <w:color w:val="323130"/>
          <w:sz w:val="24"/>
          <w:szCs w:val="24"/>
        </w:rPr>
        <w:br/>
        <w:t xml:space="preserve">So we're looking forward to talking with you more about this in the </w:t>
      </w:r>
      <w:proofErr w:type="spellStart"/>
      <w:r>
        <w:rPr>
          <w:rFonts w:ascii="Segoe UI" w:eastAsia="Segoe UI" w:hAnsi="Segoe UI" w:cs="Segoe UI"/>
          <w:color w:val="323130"/>
          <w:sz w:val="24"/>
          <w:szCs w:val="24"/>
        </w:rPr>
        <w:t>the</w:t>
      </w:r>
      <w:proofErr w:type="spellEnd"/>
      <w:r>
        <w:rPr>
          <w:rFonts w:ascii="Segoe UI" w:eastAsia="Segoe UI" w:hAnsi="Segoe UI" w:cs="Segoe UI"/>
          <w:color w:val="323130"/>
          <w:sz w:val="24"/>
          <w:szCs w:val="24"/>
        </w:rPr>
        <w:t xml:space="preserve"> rest of our presentation.</w:t>
      </w:r>
      <w:r>
        <w:rPr>
          <w:rFonts w:ascii="Segoe UI" w:eastAsia="Segoe UI" w:hAnsi="Segoe UI" w:cs="Segoe UI"/>
          <w:color w:val="323130"/>
          <w:sz w:val="24"/>
          <w:szCs w:val="24"/>
        </w:rPr>
        <w:br/>
        <w:t>Thanks for coming to our presentation today.</w:t>
      </w:r>
      <w:r>
        <w:rPr>
          <w:noProof/>
        </w:rPr>
        <w:drawing>
          <wp:anchor distT="0" distB="0" distL="0" distR="0" simplePos="0" relativeHeight="251655168" behindDoc="0" locked="0" layoutInCell="1" allowOverlap="1" wp14:anchorId="5C99BA98" wp14:editId="10983862">
            <wp:simplePos x="0" y="0"/>
            <wp:positionH relativeFrom="page">
              <wp:posOffset>576072</wp:posOffset>
            </wp:positionH>
            <wp:positionV relativeFrom="paragraph">
              <wp:posOffset>292608</wp:posOffset>
            </wp:positionV>
            <wp:extent cx="276225" cy="276225"/>
            <wp:effectExtent l="0" t="0" r="0"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p>
    <w:p w14:paraId="7659E01E" w14:textId="2D3DDD3A" w:rsidR="00336467" w:rsidRDefault="00336467">
      <w:pPr>
        <w:spacing w:line="300" w:lineRule="auto"/>
      </w:pPr>
    </w:p>
    <w:sectPr w:rsidR="00336467">
      <w:pgSz w:w="11906" w:h="16838"/>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57503D"/>
    <w:multiLevelType w:val="hybridMultilevel"/>
    <w:tmpl w:val="DB9EE4F4"/>
    <w:lvl w:ilvl="0" w:tplc="1C88DF48">
      <w:start w:val="1"/>
      <w:numFmt w:val="bullet"/>
      <w:lvlText w:val="●"/>
      <w:lvlJc w:val="left"/>
      <w:pPr>
        <w:ind w:left="720" w:hanging="360"/>
      </w:pPr>
    </w:lvl>
    <w:lvl w:ilvl="1" w:tplc="52223912">
      <w:start w:val="1"/>
      <w:numFmt w:val="bullet"/>
      <w:lvlText w:val="○"/>
      <w:lvlJc w:val="left"/>
      <w:pPr>
        <w:ind w:left="1440" w:hanging="360"/>
      </w:pPr>
    </w:lvl>
    <w:lvl w:ilvl="2" w:tplc="B8E6E32E">
      <w:start w:val="1"/>
      <w:numFmt w:val="bullet"/>
      <w:lvlText w:val="■"/>
      <w:lvlJc w:val="left"/>
      <w:pPr>
        <w:ind w:left="2160" w:hanging="360"/>
      </w:pPr>
    </w:lvl>
    <w:lvl w:ilvl="3" w:tplc="FC2826B6">
      <w:start w:val="1"/>
      <w:numFmt w:val="bullet"/>
      <w:lvlText w:val="●"/>
      <w:lvlJc w:val="left"/>
      <w:pPr>
        <w:ind w:left="2880" w:hanging="360"/>
      </w:pPr>
    </w:lvl>
    <w:lvl w:ilvl="4" w:tplc="7F6606CE">
      <w:start w:val="1"/>
      <w:numFmt w:val="bullet"/>
      <w:lvlText w:val="○"/>
      <w:lvlJc w:val="left"/>
      <w:pPr>
        <w:ind w:left="3600" w:hanging="360"/>
      </w:pPr>
    </w:lvl>
    <w:lvl w:ilvl="5" w:tplc="7C5C6776">
      <w:start w:val="1"/>
      <w:numFmt w:val="bullet"/>
      <w:lvlText w:val="■"/>
      <w:lvlJc w:val="left"/>
      <w:pPr>
        <w:ind w:left="4320" w:hanging="360"/>
      </w:pPr>
    </w:lvl>
    <w:lvl w:ilvl="6" w:tplc="74B831DA">
      <w:start w:val="1"/>
      <w:numFmt w:val="bullet"/>
      <w:lvlText w:val="●"/>
      <w:lvlJc w:val="left"/>
      <w:pPr>
        <w:ind w:left="5040" w:hanging="360"/>
      </w:pPr>
    </w:lvl>
    <w:lvl w:ilvl="7" w:tplc="E65AAFE2">
      <w:start w:val="1"/>
      <w:numFmt w:val="bullet"/>
      <w:lvlText w:val="●"/>
      <w:lvlJc w:val="left"/>
      <w:pPr>
        <w:ind w:left="5760" w:hanging="360"/>
      </w:pPr>
    </w:lvl>
    <w:lvl w:ilvl="8" w:tplc="21C049AE">
      <w:start w:val="1"/>
      <w:numFmt w:val="bullet"/>
      <w:lvlText w:val="●"/>
      <w:lvlJc w:val="left"/>
      <w:pPr>
        <w:ind w:left="6480" w:hanging="360"/>
      </w:pPr>
    </w:lvl>
  </w:abstractNum>
  <w:num w:numId="1" w16cid:durableId="1335450424">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7"/>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6467"/>
    <w:rsid w:val="00254605"/>
    <w:rsid w:val="00255082"/>
    <w:rsid w:val="00336467"/>
    <w:rsid w:val="003E084F"/>
    <w:rsid w:val="00BB7D6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72FDA62C"/>
  <w15:docId w15:val="{54593449-3752-6D46-83E4-514CA72C30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a7d86d78-0ff1-41f0-ab23-d2692a4332af">
      <Terms xmlns="http://schemas.microsoft.com/office/infopath/2007/PartnerControls"/>
    </lcf76f155ced4ddcb4097134ff3c332f>
    <TaxCatchAll xmlns="b6394e7d-bb77-4d04-b189-d6980e0b1240"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CBEEE064259734EBC4DA888343C829E" ma:contentTypeVersion="14" ma:contentTypeDescription="Create a new document." ma:contentTypeScope="" ma:versionID="eb468653011a13fed5548e7aef7bfc2e">
  <xsd:schema xmlns:xsd="http://www.w3.org/2001/XMLSchema" xmlns:xs="http://www.w3.org/2001/XMLSchema" xmlns:p="http://schemas.microsoft.com/office/2006/metadata/properties" xmlns:ns2="a7d86d78-0ff1-41f0-ab23-d2692a4332af" xmlns:ns3="b6394e7d-bb77-4d04-b189-d6980e0b1240" targetNamespace="http://schemas.microsoft.com/office/2006/metadata/properties" ma:root="true" ma:fieldsID="6905218f4ff063b40ca49a697a88c4cf" ns2:_="" ns3:_="">
    <xsd:import namespace="a7d86d78-0ff1-41f0-ab23-d2692a4332af"/>
    <xsd:import namespace="b6394e7d-bb77-4d04-b189-d6980e0b124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86d78-0ff1-41f0-ab23-d2692a4332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686fead-1ccd-4025-a17a-cc234994b53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6394e7d-bb77-4d04-b189-d6980e0b124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416d3083-27d8-4e01-b210-884fb404e502}" ma:internalName="TaxCatchAll" ma:showField="CatchAllData" ma:web="b6394e7d-bb77-4d04-b189-d6980e0b12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277BF8A-E8CA-4FFA-8546-39E8F68CE1FE}">
  <ds:schemaRefs>
    <ds:schemaRef ds:uri="http://schemas.microsoft.com/office/2006/metadata/properties"/>
    <ds:schemaRef ds:uri="http://schemas.microsoft.com/office/infopath/2007/PartnerControls"/>
    <ds:schemaRef ds:uri="a7d86d78-0ff1-41f0-ab23-d2692a4332af"/>
    <ds:schemaRef ds:uri="b6394e7d-bb77-4d04-b189-d6980e0b1240"/>
  </ds:schemaRefs>
</ds:datastoreItem>
</file>

<file path=customXml/itemProps2.xml><?xml version="1.0" encoding="utf-8"?>
<ds:datastoreItem xmlns:ds="http://schemas.openxmlformats.org/officeDocument/2006/customXml" ds:itemID="{A520F3F9-3296-4B2F-9F75-8EC531802106}">
  <ds:schemaRefs>
    <ds:schemaRef ds:uri="http://schemas.microsoft.com/sharepoint/v3/contenttype/forms"/>
  </ds:schemaRefs>
</ds:datastoreItem>
</file>

<file path=customXml/itemProps3.xml><?xml version="1.0" encoding="utf-8"?>
<ds:datastoreItem xmlns:ds="http://schemas.openxmlformats.org/officeDocument/2006/customXml" ds:itemID="{8DC47C87-8CCA-47ED-BFF8-A72A8D1046A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7d86d78-0ff1-41f0-ab23-d2692a4332af"/>
    <ds:schemaRef ds:uri="b6394e7d-bb77-4d04-b189-d6980e0b124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11</Pages>
  <Words>3299</Words>
  <Characters>18807</Characters>
  <Application>Microsoft Office Word</Application>
  <DocSecurity>0</DocSecurity>
  <Lines>156</Lines>
  <Paragraphs>44</Paragraphs>
  <ScaleCrop>false</ScaleCrop>
  <Company/>
  <LinksUpToDate>false</LinksUpToDate>
  <CharactersWithSpaces>22062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Cheryl Li</cp:lastModifiedBy>
  <cp:revision>5</cp:revision>
  <dcterms:created xsi:type="dcterms:W3CDTF">2024-03-27T23:26:00Z</dcterms:created>
  <dcterms:modified xsi:type="dcterms:W3CDTF">2024-04-18T21:44:00Z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0x0101008CBEEE064259734EBC4DA888343C829E</vt:lpwstr>
  </property>
</Properties>
</file>