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21E70" w14:textId="7A447B36" w:rsidR="00EA66C0" w:rsidRPr="006D2475" w:rsidRDefault="009E74C0" w:rsidP="00CB670C">
      <w:pPr>
        <w:pStyle w:val="Heading1"/>
        <w:rPr>
          <w:lang w:val="en-US"/>
        </w:rPr>
      </w:pPr>
      <w:r>
        <w:rPr>
          <w:lang w:val="en-US"/>
        </w:rPr>
        <w:t>The A</w:t>
      </w:r>
      <w:r w:rsidR="00EA66C0" w:rsidRPr="006D2475">
        <w:rPr>
          <w:lang w:val="en-US"/>
        </w:rPr>
        <w:t xml:space="preserve">ccessibility </w:t>
      </w:r>
      <w:r>
        <w:rPr>
          <w:lang w:val="en-US"/>
        </w:rPr>
        <w:t>T</w:t>
      </w:r>
      <w:r w:rsidR="00EA66C0" w:rsidRPr="006D2475">
        <w:rPr>
          <w:lang w:val="en-US"/>
        </w:rPr>
        <w:t>urn</w:t>
      </w:r>
      <w:r w:rsidR="006D2475">
        <w:rPr>
          <w:lang w:val="en-US"/>
        </w:rPr>
        <w:t>:</w:t>
      </w:r>
      <w:r w:rsidR="00135AE4" w:rsidRPr="006D2475">
        <w:rPr>
          <w:lang w:val="en-US"/>
        </w:rPr>
        <w:t xml:space="preserve"> </w:t>
      </w:r>
      <w:r>
        <w:rPr>
          <w:lang w:val="en-US"/>
        </w:rPr>
        <w:t xml:space="preserve">Towards a </w:t>
      </w:r>
      <w:r w:rsidR="00CB670C">
        <w:rPr>
          <w:lang w:val="en-US"/>
        </w:rPr>
        <w:t xml:space="preserve">Global, </w:t>
      </w:r>
      <w:r>
        <w:rPr>
          <w:lang w:val="en-US"/>
        </w:rPr>
        <w:t>C</w:t>
      </w:r>
      <w:r w:rsidR="00135AE4" w:rsidRPr="006D2475">
        <w:rPr>
          <w:lang w:val="en-US"/>
        </w:rPr>
        <w:t>omparative</w:t>
      </w:r>
      <w:r w:rsidR="00CB670C">
        <w:rPr>
          <w:lang w:val="en-US"/>
        </w:rPr>
        <w:t>,</w:t>
      </w:r>
      <w:r w:rsidR="00135AE4" w:rsidRPr="006D2475">
        <w:rPr>
          <w:lang w:val="en-US"/>
        </w:rPr>
        <w:t xml:space="preserve"> </w:t>
      </w:r>
      <w:r>
        <w:rPr>
          <w:lang w:val="en-US"/>
        </w:rPr>
        <w:t>and Transdisciplinary R</w:t>
      </w:r>
      <w:r w:rsidR="00135AE4" w:rsidRPr="006D2475">
        <w:rPr>
          <w:lang w:val="en-US"/>
        </w:rPr>
        <w:t xml:space="preserve">esearch </w:t>
      </w:r>
      <w:r>
        <w:rPr>
          <w:lang w:val="en-US"/>
        </w:rPr>
        <w:t>P</w:t>
      </w:r>
      <w:r w:rsidR="00135AE4" w:rsidRPr="006D2475">
        <w:rPr>
          <w:lang w:val="en-US"/>
        </w:rPr>
        <w:t>rogram</w:t>
      </w:r>
    </w:p>
    <w:p w14:paraId="4FD48F1A" w14:textId="77777777" w:rsidR="00EA66C0" w:rsidRPr="006D2475" w:rsidRDefault="00EA66C0" w:rsidP="00EA66C0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64230AE" w14:textId="052A7EED" w:rsidR="00EA66C0" w:rsidRPr="006D2475" w:rsidRDefault="00EA66C0" w:rsidP="00EA66C0">
      <w:pPr>
        <w:spacing w:line="360" w:lineRule="auto"/>
        <w:rPr>
          <w:rFonts w:ascii="Times New Roman" w:hAnsi="Times New Roman" w:cs="Times New Roman"/>
          <w:i/>
          <w:iCs/>
          <w:lang w:val="en-US"/>
        </w:rPr>
      </w:pPr>
      <w:r w:rsidRPr="006D2475">
        <w:rPr>
          <w:rFonts w:ascii="Times New Roman" w:hAnsi="Times New Roman" w:cs="Times New Roman"/>
          <w:i/>
          <w:iCs/>
          <w:lang w:val="en-US"/>
        </w:rPr>
        <w:t>Adrian Hermann (Professor, University of Bonn, Germany)</w:t>
      </w:r>
    </w:p>
    <w:p w14:paraId="48B1377C" w14:textId="77777777" w:rsidR="00EA66C0" w:rsidRPr="006D2475" w:rsidRDefault="00EA66C0" w:rsidP="00EA66C0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892E4A9" w14:textId="21A21314" w:rsidR="00135AE4" w:rsidRPr="006D2475" w:rsidRDefault="00EA66C0" w:rsidP="00EA66C0">
      <w:pPr>
        <w:spacing w:line="360" w:lineRule="auto"/>
        <w:rPr>
          <w:rFonts w:ascii="Times New Roman" w:hAnsi="Times New Roman" w:cs="Times New Roman"/>
          <w:lang w:val="en-US"/>
        </w:rPr>
      </w:pPr>
      <w:r w:rsidRPr="00EA66C0">
        <w:rPr>
          <w:rFonts w:ascii="Times New Roman" w:hAnsi="Times New Roman" w:cs="Times New Roman"/>
          <w:i/>
          <w:iCs/>
          <w:lang w:val="en-US"/>
        </w:rPr>
        <w:t xml:space="preserve">Accessibility </w:t>
      </w:r>
      <w:r w:rsidRPr="00EA66C0">
        <w:rPr>
          <w:rFonts w:ascii="Times New Roman" w:hAnsi="Times New Roman" w:cs="Times New Roman"/>
          <w:lang w:val="en-US"/>
        </w:rPr>
        <w:t xml:space="preserve">as a human right is a key issue for the future design of global societies but has not yet been established as a prominent </w:t>
      </w:r>
      <w:r w:rsidR="00135AE4" w:rsidRPr="006D2475">
        <w:rPr>
          <w:rFonts w:ascii="Times New Roman" w:hAnsi="Times New Roman" w:cs="Times New Roman"/>
          <w:lang w:val="en-US"/>
        </w:rPr>
        <w:t xml:space="preserve">and interdisciplinary </w:t>
      </w:r>
      <w:r w:rsidRPr="00EA66C0">
        <w:rPr>
          <w:rFonts w:ascii="Times New Roman" w:hAnsi="Times New Roman" w:cs="Times New Roman"/>
          <w:lang w:val="en-US"/>
        </w:rPr>
        <w:t>topic of research in the humanities</w:t>
      </w:r>
      <w:r w:rsidR="00135AE4" w:rsidRPr="006D2475">
        <w:rPr>
          <w:rFonts w:ascii="Times New Roman" w:hAnsi="Times New Roman" w:cs="Times New Roman"/>
          <w:lang w:val="en-US"/>
        </w:rPr>
        <w:t>, despite the important and successful work</w:t>
      </w:r>
      <w:r w:rsidR="00F5462F">
        <w:rPr>
          <w:rFonts w:ascii="Times New Roman" w:hAnsi="Times New Roman" w:cs="Times New Roman"/>
          <w:lang w:val="en-US"/>
        </w:rPr>
        <w:t xml:space="preserve"> that has been done</w:t>
      </w:r>
      <w:r w:rsidR="00135AE4" w:rsidRPr="006D2475">
        <w:rPr>
          <w:rFonts w:ascii="Times New Roman" w:hAnsi="Times New Roman" w:cs="Times New Roman"/>
          <w:lang w:val="en-US"/>
        </w:rPr>
        <w:t xml:space="preserve"> in the field of Disability Studies</w:t>
      </w:r>
      <w:r w:rsidR="0000344C">
        <w:rPr>
          <w:rFonts w:ascii="Times New Roman" w:hAnsi="Times New Roman" w:cs="Times New Roman"/>
          <w:lang w:val="en-US"/>
        </w:rPr>
        <w:t xml:space="preserve"> over the last forty years</w:t>
      </w:r>
      <w:r w:rsidRPr="00EA66C0">
        <w:rPr>
          <w:rFonts w:ascii="Times New Roman" w:hAnsi="Times New Roman" w:cs="Times New Roman"/>
          <w:lang w:val="en-US"/>
        </w:rPr>
        <w:t>. This holds great potential for socially engaged humanities</w:t>
      </w:r>
      <w:r w:rsidR="00135AE4" w:rsidRPr="006D2475">
        <w:rPr>
          <w:rFonts w:ascii="Times New Roman" w:hAnsi="Times New Roman" w:cs="Times New Roman"/>
          <w:lang w:val="en-US"/>
        </w:rPr>
        <w:t xml:space="preserve"> and social sciences</w:t>
      </w:r>
      <w:r w:rsidRPr="00EA66C0">
        <w:rPr>
          <w:rFonts w:ascii="Times New Roman" w:hAnsi="Times New Roman" w:cs="Times New Roman"/>
          <w:lang w:val="en-US"/>
        </w:rPr>
        <w:t xml:space="preserve"> to make a decisive contribution to finding transdisciplinary solutions to global </w:t>
      </w:r>
      <w:r w:rsidRPr="00CB670C">
        <w:rPr>
          <w:rFonts w:ascii="Times New Roman" w:hAnsi="Times New Roman" w:cs="Times New Roman"/>
          <w:lang w:val="en-US"/>
        </w:rPr>
        <w:t>grand challenges</w:t>
      </w:r>
      <w:r w:rsidR="00135AE4" w:rsidRPr="006D2475">
        <w:rPr>
          <w:rFonts w:ascii="Times New Roman" w:hAnsi="Times New Roman" w:cs="Times New Roman"/>
          <w:lang w:val="en-US"/>
        </w:rPr>
        <w:t xml:space="preserve"> (Lieberknecht et al. 2023).</w:t>
      </w:r>
    </w:p>
    <w:p w14:paraId="6F6AEC31" w14:textId="5AC99556" w:rsidR="00EA66C0" w:rsidRPr="006D2475" w:rsidRDefault="00135AE4" w:rsidP="00670324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 w:rsidRPr="006D2475">
        <w:rPr>
          <w:rFonts w:ascii="Times New Roman" w:hAnsi="Times New Roman" w:cs="Times New Roman"/>
          <w:lang w:val="en-US"/>
        </w:rPr>
        <w:t xml:space="preserve">To establish </w:t>
      </w:r>
      <w:r w:rsidRPr="006D2475">
        <w:rPr>
          <w:rFonts w:ascii="Times New Roman" w:hAnsi="Times New Roman" w:cs="Times New Roman"/>
          <w:i/>
          <w:iCs/>
          <w:lang w:val="en-US"/>
        </w:rPr>
        <w:t>accessibility</w:t>
      </w:r>
      <w:r w:rsidRPr="006D2475">
        <w:rPr>
          <w:rFonts w:ascii="Times New Roman" w:hAnsi="Times New Roman" w:cs="Times New Roman"/>
          <w:lang w:val="en-US"/>
        </w:rPr>
        <w:t xml:space="preserve"> (or, </w:t>
      </w:r>
      <w:r w:rsidR="00670324" w:rsidRPr="006D2475">
        <w:rPr>
          <w:rFonts w:ascii="Times New Roman" w:hAnsi="Times New Roman" w:cs="Times New Roman"/>
          <w:lang w:val="en-US"/>
        </w:rPr>
        <w:t xml:space="preserve">in the context of </w:t>
      </w:r>
      <w:r w:rsidRPr="006D2475">
        <w:rPr>
          <w:rFonts w:ascii="Times New Roman" w:hAnsi="Times New Roman" w:cs="Times New Roman"/>
          <w:lang w:val="en-US"/>
        </w:rPr>
        <w:t xml:space="preserve">German </w:t>
      </w:r>
      <w:r w:rsidR="00670324" w:rsidRPr="006D2475">
        <w:rPr>
          <w:rFonts w:ascii="Times New Roman" w:hAnsi="Times New Roman" w:cs="Times New Roman"/>
          <w:lang w:val="en-US"/>
        </w:rPr>
        <w:t>academic discussions:</w:t>
      </w:r>
      <w:r w:rsidRPr="006D2475">
        <w:rPr>
          <w:rFonts w:ascii="Times New Roman" w:hAnsi="Times New Roman" w:cs="Times New Roman"/>
          <w:lang w:val="en-US"/>
        </w:rPr>
        <w:t xml:space="preserve"> </w:t>
      </w:r>
      <w:r w:rsidRPr="006D2475">
        <w:rPr>
          <w:rFonts w:ascii="Times New Roman" w:hAnsi="Times New Roman" w:cs="Times New Roman"/>
          <w:i/>
          <w:iCs/>
          <w:lang w:val="en-US"/>
        </w:rPr>
        <w:t>Zugänglichkeit</w:t>
      </w:r>
      <w:r w:rsidRPr="006D2475">
        <w:rPr>
          <w:rFonts w:ascii="Times New Roman" w:hAnsi="Times New Roman" w:cs="Times New Roman"/>
          <w:lang w:val="en-US"/>
        </w:rPr>
        <w:t xml:space="preserve">) as a fundamental </w:t>
      </w:r>
      <w:r w:rsidR="00670324" w:rsidRPr="006D2475">
        <w:rPr>
          <w:rFonts w:ascii="Times New Roman" w:hAnsi="Times New Roman" w:cs="Times New Roman"/>
          <w:lang w:val="en-US"/>
        </w:rPr>
        <w:t xml:space="preserve">concept in this way would be a step towards an </w:t>
      </w:r>
      <w:r w:rsidR="00670324" w:rsidRPr="006D2475">
        <w:rPr>
          <w:rFonts w:ascii="Times New Roman" w:hAnsi="Times New Roman" w:cs="Times New Roman"/>
          <w:i/>
          <w:iCs/>
          <w:lang w:val="en-US"/>
        </w:rPr>
        <w:t>accessibility turn</w:t>
      </w:r>
      <w:r w:rsidR="00670324" w:rsidRPr="006D2475">
        <w:rPr>
          <w:rFonts w:ascii="Times New Roman" w:hAnsi="Times New Roman" w:cs="Times New Roman"/>
          <w:lang w:val="en-US"/>
        </w:rPr>
        <w:t xml:space="preserve"> (see below) and </w:t>
      </w:r>
      <w:r w:rsidR="009E74C0">
        <w:rPr>
          <w:rFonts w:ascii="Times New Roman" w:hAnsi="Times New Roman" w:cs="Times New Roman"/>
          <w:lang w:val="en-US"/>
        </w:rPr>
        <w:t xml:space="preserve">could </w:t>
      </w:r>
      <w:r w:rsidR="00670324" w:rsidRPr="006D2475">
        <w:rPr>
          <w:rFonts w:ascii="Times New Roman" w:hAnsi="Times New Roman" w:cs="Times New Roman"/>
          <w:lang w:val="en-US"/>
        </w:rPr>
        <w:t>serve as the basis of a</w:t>
      </w:r>
      <w:r w:rsidRPr="006D2475">
        <w:rPr>
          <w:rFonts w:ascii="Times New Roman" w:hAnsi="Times New Roman" w:cs="Times New Roman"/>
          <w:lang w:val="en-US"/>
        </w:rPr>
        <w:t xml:space="preserve"> </w:t>
      </w:r>
      <w:r w:rsidR="009E74C0">
        <w:rPr>
          <w:rFonts w:ascii="Times New Roman" w:hAnsi="Times New Roman" w:cs="Times New Roman"/>
          <w:lang w:val="en-US"/>
        </w:rPr>
        <w:t xml:space="preserve">broad </w:t>
      </w:r>
      <w:r w:rsidR="00CB670C">
        <w:rPr>
          <w:rFonts w:ascii="Times New Roman" w:hAnsi="Times New Roman" w:cs="Times New Roman"/>
          <w:lang w:val="en-US"/>
        </w:rPr>
        <w:t xml:space="preserve">transdisciplinary </w:t>
      </w:r>
      <w:r w:rsidRPr="006D2475">
        <w:rPr>
          <w:rFonts w:ascii="Times New Roman" w:hAnsi="Times New Roman" w:cs="Times New Roman"/>
          <w:lang w:val="en-US"/>
        </w:rPr>
        <w:t>research program</w:t>
      </w:r>
      <w:r w:rsidR="00670324" w:rsidRPr="006D2475">
        <w:rPr>
          <w:rFonts w:ascii="Times New Roman" w:hAnsi="Times New Roman" w:cs="Times New Roman"/>
          <w:lang w:val="en-US"/>
        </w:rPr>
        <w:t>. Such a program would investigate</w:t>
      </w:r>
      <w:r w:rsidR="00EA66C0" w:rsidRPr="00EA66C0">
        <w:rPr>
          <w:rFonts w:ascii="Times New Roman" w:hAnsi="Times New Roman" w:cs="Times New Roman"/>
          <w:lang w:val="en-US"/>
        </w:rPr>
        <w:t xml:space="preserve">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technologies and cultures of access</w:t>
      </w:r>
      <w:r w:rsidR="00EA66C0" w:rsidRPr="00EA66C0">
        <w:rPr>
          <w:rFonts w:ascii="Times New Roman" w:hAnsi="Times New Roman" w:cs="Times New Roman"/>
          <w:lang w:val="en-US"/>
        </w:rPr>
        <w:t xml:space="preserve"> as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 human</w:t>
      </w:r>
      <w:r w:rsidR="00CB670C">
        <w:rPr>
          <w:rFonts w:ascii="Times New Roman" w:hAnsi="Times New Roman" w:cs="Times New Roman"/>
          <w:i/>
          <w:iCs/>
          <w:lang w:val="en-US"/>
        </w:rPr>
        <w:t>-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technology</w:t>
      </w:r>
      <w:r w:rsidR="00CB670C">
        <w:rPr>
          <w:rFonts w:ascii="Times New Roman" w:hAnsi="Times New Roman" w:cs="Times New Roman"/>
          <w:i/>
          <w:iCs/>
          <w:lang w:val="en-US"/>
        </w:rPr>
        <w:t>-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world relations </w:t>
      </w:r>
      <w:r w:rsidR="00EA66C0" w:rsidRPr="00EA66C0">
        <w:rPr>
          <w:rFonts w:ascii="Times New Roman" w:hAnsi="Times New Roman" w:cs="Times New Roman"/>
          <w:lang w:val="en-US"/>
        </w:rPr>
        <w:t xml:space="preserve">and examine them from a global and comparative perspective as constellations of scientific, political, legal, economic, and (media)technological innovation. It </w:t>
      </w:r>
      <w:r w:rsidR="00670324" w:rsidRPr="006D2475">
        <w:rPr>
          <w:rFonts w:ascii="Times New Roman" w:hAnsi="Times New Roman" w:cs="Times New Roman"/>
          <w:lang w:val="en-US"/>
        </w:rPr>
        <w:t xml:space="preserve">would </w:t>
      </w:r>
      <w:r w:rsidR="00EA66C0" w:rsidRPr="00EA66C0">
        <w:rPr>
          <w:rFonts w:ascii="Times New Roman" w:hAnsi="Times New Roman" w:cs="Times New Roman"/>
          <w:lang w:val="en-US"/>
        </w:rPr>
        <w:t xml:space="preserve">build on the </w:t>
      </w:r>
      <w:r w:rsidR="0000344C">
        <w:rPr>
          <w:rFonts w:ascii="Times New Roman" w:hAnsi="Times New Roman" w:cs="Times New Roman"/>
          <w:lang w:val="en-US"/>
        </w:rPr>
        <w:t>contributions</w:t>
      </w:r>
      <w:r w:rsidR="00EA66C0" w:rsidRPr="00EA66C0">
        <w:rPr>
          <w:rFonts w:ascii="Times New Roman" w:hAnsi="Times New Roman" w:cs="Times New Roman"/>
          <w:lang w:val="en-US"/>
        </w:rPr>
        <w:t xml:space="preserve"> of activists in the international disability movement and researchers in </w:t>
      </w:r>
      <w:r w:rsidR="00670324" w:rsidRPr="006D2475">
        <w:rPr>
          <w:rFonts w:ascii="Times New Roman" w:hAnsi="Times New Roman" w:cs="Times New Roman"/>
          <w:lang w:val="en-US"/>
        </w:rPr>
        <w:t>D</w:t>
      </w:r>
      <w:r w:rsidR="00EA66C0" w:rsidRPr="00EA66C0">
        <w:rPr>
          <w:rFonts w:ascii="Times New Roman" w:hAnsi="Times New Roman" w:cs="Times New Roman"/>
          <w:lang w:val="en-US"/>
        </w:rPr>
        <w:t xml:space="preserve">isability </w:t>
      </w:r>
      <w:r w:rsidR="00670324" w:rsidRPr="006D2475">
        <w:rPr>
          <w:rFonts w:ascii="Times New Roman" w:hAnsi="Times New Roman" w:cs="Times New Roman"/>
          <w:lang w:val="en-US"/>
        </w:rPr>
        <w:t>S</w:t>
      </w:r>
      <w:r w:rsidR="00EA66C0" w:rsidRPr="00EA66C0">
        <w:rPr>
          <w:rFonts w:ascii="Times New Roman" w:hAnsi="Times New Roman" w:cs="Times New Roman"/>
          <w:lang w:val="en-US"/>
        </w:rPr>
        <w:t>tudies</w:t>
      </w:r>
      <w:r w:rsidR="00670324" w:rsidRPr="006D2475">
        <w:rPr>
          <w:rFonts w:ascii="Times New Roman" w:hAnsi="Times New Roman" w:cs="Times New Roman"/>
          <w:lang w:val="en-US"/>
        </w:rPr>
        <w:t xml:space="preserve"> (Watson, Roulstone, and Thomas 2020). Drawing on the work currently being done in Critical Access Studies (Hamraie 2017), accessibility is therefore not only seen as a solution-oriented inclusion practice, but also as a novel transdisciplinary instrument of reflection (Lajoie 2022).</w:t>
      </w:r>
    </w:p>
    <w:p w14:paraId="54A99EAA" w14:textId="20803FF9" w:rsidR="00670324" w:rsidRPr="006D2475" w:rsidRDefault="00670324" w:rsidP="009E74C0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 w:rsidRPr="006D2475">
        <w:rPr>
          <w:rFonts w:ascii="Times New Roman" w:hAnsi="Times New Roman" w:cs="Times New Roman"/>
          <w:lang w:val="en-US"/>
        </w:rPr>
        <w:t>In further developing such a transdisciplinary understanding of accessibility – built on a comprehensive philosophical and anthropological foundation – media, cultural</w:t>
      </w:r>
      <w:r w:rsidR="00CB670C">
        <w:rPr>
          <w:rFonts w:ascii="Times New Roman" w:hAnsi="Times New Roman" w:cs="Times New Roman"/>
          <w:lang w:val="en-US"/>
        </w:rPr>
        <w:t>,</w:t>
      </w:r>
      <w:r w:rsidRPr="006D2475">
        <w:rPr>
          <w:rFonts w:ascii="Times New Roman" w:hAnsi="Times New Roman" w:cs="Times New Roman"/>
          <w:lang w:val="en-US"/>
        </w:rPr>
        <w:t xml:space="preserve"> and regional studies can work together with </w:t>
      </w:r>
      <w:r w:rsidR="006D2475" w:rsidRPr="006D2475">
        <w:rPr>
          <w:rFonts w:ascii="Times New Roman" w:hAnsi="Times New Roman" w:cs="Times New Roman"/>
          <w:lang w:val="en-US"/>
        </w:rPr>
        <w:t xml:space="preserve">existing initiatives in in participation, inclusion, and rehabilitation research, as well as with political science, </w:t>
      </w:r>
      <w:r w:rsidRPr="006D2475">
        <w:rPr>
          <w:rFonts w:ascii="Times New Roman" w:hAnsi="Times New Roman" w:cs="Times New Roman"/>
          <w:lang w:val="en-US"/>
        </w:rPr>
        <w:t>economics and law, computer, medicine, health</w:t>
      </w:r>
      <w:r w:rsidR="00CB670C">
        <w:rPr>
          <w:rFonts w:ascii="Times New Roman" w:hAnsi="Times New Roman" w:cs="Times New Roman"/>
          <w:lang w:val="en-US"/>
        </w:rPr>
        <w:t>,</w:t>
      </w:r>
      <w:r w:rsidRPr="006D2475">
        <w:rPr>
          <w:rFonts w:ascii="Times New Roman" w:hAnsi="Times New Roman" w:cs="Times New Roman"/>
          <w:lang w:val="en-US"/>
        </w:rPr>
        <w:t xml:space="preserve"> and engineering sciences, as well as design theory and practice.</w:t>
      </w:r>
    </w:p>
    <w:p w14:paraId="3EDB813E" w14:textId="57BAC9E0" w:rsidR="00670324" w:rsidRPr="0000344C" w:rsidRDefault="009E74C0" w:rsidP="007C28DB">
      <w:pPr>
        <w:pStyle w:val="Heading2"/>
      </w:pPr>
      <w:r>
        <w:t>A</w:t>
      </w:r>
      <w:r w:rsidR="006D2475" w:rsidRPr="000B14E4">
        <w:rPr>
          <w:i/>
          <w:iCs/>
        </w:rPr>
        <w:t>ccessibility</w:t>
      </w:r>
      <w:r w:rsidR="006D2475" w:rsidRPr="006D2475">
        <w:t xml:space="preserve"> as a </w:t>
      </w:r>
      <w:r w:rsidR="00CB670C">
        <w:t xml:space="preserve">key </w:t>
      </w:r>
      <w:r w:rsidR="000B14E4">
        <w:t xml:space="preserve">concept for </w:t>
      </w:r>
      <w:r>
        <w:t xml:space="preserve">transdisciplinary </w:t>
      </w:r>
      <w:r w:rsidR="006D2475" w:rsidRPr="006D2475">
        <w:t>research</w:t>
      </w:r>
    </w:p>
    <w:p w14:paraId="341B617A" w14:textId="704346A6" w:rsidR="00DC6C67" w:rsidRDefault="006D2475" w:rsidP="00DC6C67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 w:rsidRPr="006D2475">
        <w:rPr>
          <w:rFonts w:ascii="Times New Roman" w:hAnsi="Times New Roman" w:cs="Times New Roman"/>
          <w:lang w:val="en-US"/>
        </w:rPr>
        <w:t xml:space="preserve">Accessibility refers to the </w:t>
      </w:r>
      <w:r>
        <w:rPr>
          <w:rFonts w:ascii="Times New Roman" w:hAnsi="Times New Roman" w:cs="Times New Roman"/>
          <w:lang w:val="en-US"/>
        </w:rPr>
        <w:t>societal challenge</w:t>
      </w:r>
      <w:r w:rsidRPr="006D2475">
        <w:rPr>
          <w:rFonts w:ascii="Times New Roman" w:hAnsi="Times New Roman" w:cs="Times New Roman"/>
          <w:lang w:val="en-US"/>
        </w:rPr>
        <w:t xml:space="preserve"> of ensuring the comprehensive participation of all people. </w:t>
      </w:r>
      <w:r>
        <w:rPr>
          <w:rFonts w:ascii="Times New Roman" w:hAnsi="Times New Roman" w:cs="Times New Roman"/>
          <w:lang w:val="en-US"/>
        </w:rPr>
        <w:t>A ‘</w:t>
      </w:r>
      <w:r w:rsidRPr="006D2475">
        <w:rPr>
          <w:rFonts w:ascii="Times New Roman" w:hAnsi="Times New Roman" w:cs="Times New Roman"/>
          <w:lang w:val="en-US"/>
        </w:rPr>
        <w:t>biopsychosocial</w:t>
      </w:r>
      <w:r>
        <w:rPr>
          <w:rFonts w:ascii="Times New Roman" w:hAnsi="Times New Roman" w:cs="Times New Roman"/>
          <w:lang w:val="en-US"/>
        </w:rPr>
        <w:t>’</w:t>
      </w:r>
      <w:r w:rsidRPr="006D2475">
        <w:rPr>
          <w:rFonts w:ascii="Times New Roman" w:hAnsi="Times New Roman" w:cs="Times New Roman"/>
          <w:lang w:val="en-US"/>
        </w:rPr>
        <w:t xml:space="preserve"> integration of medical and social models of disability and a broad understanding of </w:t>
      </w:r>
      <w:r>
        <w:rPr>
          <w:rFonts w:ascii="Times New Roman" w:hAnsi="Times New Roman" w:cs="Times New Roman"/>
          <w:lang w:val="en-US"/>
        </w:rPr>
        <w:t>‘</w:t>
      </w:r>
      <w:r w:rsidRPr="007C28DB">
        <w:rPr>
          <w:rFonts w:ascii="Times New Roman" w:hAnsi="Times New Roman" w:cs="Times New Roman"/>
          <w:lang w:val="en-US"/>
        </w:rPr>
        <w:t>barrier’ (ICF 200</w:t>
      </w:r>
      <w:r w:rsidR="007C28DB" w:rsidRPr="007C28DB">
        <w:rPr>
          <w:rFonts w:ascii="Times New Roman" w:hAnsi="Times New Roman" w:cs="Times New Roman"/>
          <w:lang w:val="en-US"/>
        </w:rPr>
        <w:t>1</w:t>
      </w:r>
      <w:r w:rsidRPr="007C28DB">
        <w:rPr>
          <w:rFonts w:ascii="Times New Roman" w:hAnsi="Times New Roman" w:cs="Times New Roman"/>
          <w:lang w:val="en-US"/>
        </w:rPr>
        <w:t>)</w:t>
      </w:r>
      <w:r w:rsidRPr="006D2475">
        <w:rPr>
          <w:rFonts w:ascii="Times New Roman" w:hAnsi="Times New Roman" w:cs="Times New Roman"/>
          <w:lang w:val="en-US"/>
        </w:rPr>
        <w:t xml:space="preserve"> draw attention to the fact that all people are only </w:t>
      </w:r>
      <w:r w:rsidR="00730DB2">
        <w:rPr>
          <w:rFonts w:ascii="Times New Roman" w:hAnsi="Times New Roman" w:cs="Times New Roman"/>
          <w:lang w:val="en-US"/>
        </w:rPr>
        <w:t>“</w:t>
      </w:r>
      <w:r w:rsidRPr="006D2475">
        <w:rPr>
          <w:rFonts w:ascii="Times New Roman" w:hAnsi="Times New Roman" w:cs="Times New Roman"/>
          <w:lang w:val="en-US"/>
        </w:rPr>
        <w:t>temporarily abled</w:t>
      </w:r>
      <w:r w:rsidR="00730DB2">
        <w:rPr>
          <w:rFonts w:ascii="Times New Roman" w:hAnsi="Times New Roman" w:cs="Times New Roman"/>
          <w:lang w:val="en-US"/>
        </w:rPr>
        <w:t>”</w:t>
      </w:r>
      <w:r w:rsidRPr="006D2475">
        <w:rPr>
          <w:rFonts w:ascii="Times New Roman" w:hAnsi="Times New Roman" w:cs="Times New Roman"/>
          <w:lang w:val="en-US"/>
        </w:rPr>
        <w:t xml:space="preserve"> </w:t>
      </w:r>
      <w:r w:rsidR="00730DB2">
        <w:rPr>
          <w:rFonts w:ascii="Times New Roman" w:hAnsi="Times New Roman" w:cs="Times New Roman"/>
          <w:lang w:val="en-US"/>
        </w:rPr>
        <w:t xml:space="preserve">over </w:t>
      </w:r>
      <w:r w:rsidRPr="006D2475">
        <w:rPr>
          <w:rFonts w:ascii="Times New Roman" w:hAnsi="Times New Roman" w:cs="Times New Roman"/>
          <w:lang w:val="en-US"/>
        </w:rPr>
        <w:t xml:space="preserve">the course of their lives (Kittay 2011), as they are at least situationally hindered by a variety of social structures. In this sense, accessibility radically </w:t>
      </w:r>
      <w:r w:rsidRPr="006D2475">
        <w:rPr>
          <w:rFonts w:ascii="Times New Roman" w:hAnsi="Times New Roman" w:cs="Times New Roman"/>
          <w:lang w:val="en-US"/>
        </w:rPr>
        <w:lastRenderedPageBreak/>
        <w:t xml:space="preserve">affects everyone, even if the equal participation of people with disabilities rightly remains the focus of political attention. </w:t>
      </w:r>
      <w:r w:rsidR="00730DB2">
        <w:rPr>
          <w:rFonts w:ascii="Times New Roman" w:hAnsi="Times New Roman" w:cs="Times New Roman"/>
          <w:lang w:val="en-US"/>
        </w:rPr>
        <w:t>For this reason, a</w:t>
      </w:r>
      <w:r w:rsidRPr="006D2475">
        <w:rPr>
          <w:rFonts w:ascii="Times New Roman" w:hAnsi="Times New Roman" w:cs="Times New Roman"/>
          <w:lang w:val="en-US"/>
        </w:rPr>
        <w:t xml:space="preserve">ccessibility </w:t>
      </w:r>
      <w:r w:rsidR="00730DB2">
        <w:rPr>
          <w:rFonts w:ascii="Times New Roman" w:hAnsi="Times New Roman" w:cs="Times New Roman"/>
          <w:lang w:val="en-US"/>
        </w:rPr>
        <w:t xml:space="preserve">should be considered </w:t>
      </w:r>
      <w:r w:rsidRPr="006D2475">
        <w:rPr>
          <w:rFonts w:ascii="Times New Roman" w:hAnsi="Times New Roman" w:cs="Times New Roman"/>
          <w:lang w:val="en-US"/>
        </w:rPr>
        <w:t>a highly relevant, transdisciplinary</w:t>
      </w:r>
      <w:r w:rsidR="00730DB2">
        <w:rPr>
          <w:rFonts w:ascii="Times New Roman" w:hAnsi="Times New Roman" w:cs="Times New Roman"/>
          <w:lang w:val="en-US"/>
        </w:rPr>
        <w:t xml:space="preserve"> –</w:t>
      </w:r>
      <w:r w:rsidRPr="006D2475">
        <w:rPr>
          <w:rFonts w:ascii="Times New Roman" w:hAnsi="Times New Roman" w:cs="Times New Roman"/>
          <w:lang w:val="en-US"/>
        </w:rPr>
        <w:t xml:space="preserve"> and </w:t>
      </w:r>
      <w:r w:rsidR="00730DB2">
        <w:rPr>
          <w:rFonts w:ascii="Times New Roman" w:hAnsi="Times New Roman" w:cs="Times New Roman"/>
          <w:lang w:val="en-US"/>
        </w:rPr>
        <w:t>“</w:t>
      </w:r>
      <w:r w:rsidRPr="006D2475">
        <w:rPr>
          <w:rFonts w:ascii="Times New Roman" w:hAnsi="Times New Roman" w:cs="Times New Roman"/>
          <w:lang w:val="en-US"/>
        </w:rPr>
        <w:t xml:space="preserve">still </w:t>
      </w:r>
      <w:r w:rsidR="00730DB2">
        <w:rPr>
          <w:rFonts w:ascii="Times New Roman" w:hAnsi="Times New Roman" w:cs="Times New Roman"/>
          <w:lang w:val="en-US"/>
        </w:rPr>
        <w:t>barely explored”</w:t>
      </w:r>
      <w:r w:rsidRPr="006D2475">
        <w:rPr>
          <w:rFonts w:ascii="Times New Roman" w:hAnsi="Times New Roman" w:cs="Times New Roman"/>
          <w:lang w:val="en-US"/>
        </w:rPr>
        <w:t xml:space="preserve"> </w:t>
      </w:r>
      <w:r w:rsidR="00730DB2">
        <w:rPr>
          <w:rFonts w:ascii="Times New Roman" w:hAnsi="Times New Roman" w:cs="Times New Roman"/>
          <w:lang w:val="en-US"/>
        </w:rPr>
        <w:t xml:space="preserve">– </w:t>
      </w:r>
      <w:r w:rsidRPr="006D2475">
        <w:rPr>
          <w:rFonts w:ascii="Times New Roman" w:hAnsi="Times New Roman" w:cs="Times New Roman"/>
          <w:lang w:val="en-US"/>
        </w:rPr>
        <w:t xml:space="preserve">field of </w:t>
      </w:r>
      <w:r w:rsidR="00730DB2">
        <w:rPr>
          <w:rFonts w:ascii="Times New Roman" w:hAnsi="Times New Roman" w:cs="Times New Roman"/>
          <w:lang w:val="en-US"/>
        </w:rPr>
        <w:t>research</w:t>
      </w:r>
      <w:r w:rsidRPr="006D2475">
        <w:rPr>
          <w:rFonts w:ascii="Times New Roman" w:hAnsi="Times New Roman" w:cs="Times New Roman"/>
          <w:lang w:val="en-US"/>
        </w:rPr>
        <w:t xml:space="preserve"> (Schäfers/Welti 2021, 8)</w:t>
      </w:r>
      <w:r w:rsidR="0000344C">
        <w:rPr>
          <w:rFonts w:ascii="Times New Roman" w:hAnsi="Times New Roman" w:cs="Times New Roman"/>
          <w:lang w:val="en-US"/>
        </w:rPr>
        <w:t>, especially</w:t>
      </w:r>
      <w:r w:rsidRPr="006D2475">
        <w:rPr>
          <w:rFonts w:ascii="Times New Roman" w:hAnsi="Times New Roman" w:cs="Times New Roman"/>
          <w:lang w:val="en-US"/>
        </w:rPr>
        <w:t xml:space="preserve"> </w:t>
      </w:r>
      <w:r w:rsidR="00730DB2">
        <w:rPr>
          <w:rFonts w:ascii="Times New Roman" w:hAnsi="Times New Roman" w:cs="Times New Roman"/>
          <w:lang w:val="en-US"/>
        </w:rPr>
        <w:t xml:space="preserve">for </w:t>
      </w:r>
      <w:r w:rsidR="00BD1EE4">
        <w:rPr>
          <w:rFonts w:ascii="Times New Roman" w:hAnsi="Times New Roman" w:cs="Times New Roman"/>
          <w:lang w:val="en-US"/>
        </w:rPr>
        <w:t xml:space="preserve">the </w:t>
      </w:r>
      <w:r w:rsidRPr="006D2475">
        <w:rPr>
          <w:rFonts w:ascii="Times New Roman" w:hAnsi="Times New Roman" w:cs="Times New Roman"/>
          <w:lang w:val="en-US"/>
        </w:rPr>
        <w:t xml:space="preserve">socially </w:t>
      </w:r>
      <w:r w:rsidRPr="000B14E4">
        <w:rPr>
          <w:rFonts w:ascii="Times New Roman" w:hAnsi="Times New Roman" w:cs="Times New Roman"/>
          <w:lang w:val="en-US"/>
        </w:rPr>
        <w:t>engaged huma</w:t>
      </w:r>
      <w:r w:rsidRPr="00CB670C">
        <w:rPr>
          <w:rFonts w:ascii="Times New Roman" w:hAnsi="Times New Roman" w:cs="Times New Roman"/>
          <w:lang w:val="en-US"/>
        </w:rPr>
        <w:t xml:space="preserve">nities. </w:t>
      </w:r>
      <w:r w:rsidR="00CB670C">
        <w:rPr>
          <w:rFonts w:ascii="Times New Roman" w:hAnsi="Times New Roman" w:cs="Times New Roman"/>
          <w:lang w:val="en-US"/>
        </w:rPr>
        <w:t>A</w:t>
      </w:r>
      <w:r w:rsidR="0000344C" w:rsidRPr="00CB670C">
        <w:rPr>
          <w:rFonts w:ascii="Times New Roman" w:hAnsi="Times New Roman" w:cs="Times New Roman"/>
          <w:lang w:val="en-US"/>
        </w:rPr>
        <w:t xml:space="preserve">dopting a </w:t>
      </w:r>
      <w:r w:rsidR="00CB670C" w:rsidRPr="00CB670C">
        <w:rPr>
          <w:rFonts w:ascii="Times New Roman" w:hAnsi="Times New Roman" w:cs="Times New Roman"/>
          <w:lang w:val="en-US"/>
        </w:rPr>
        <w:t xml:space="preserve">transdisciplinary </w:t>
      </w:r>
      <w:r w:rsidR="0000344C" w:rsidRPr="00CB670C">
        <w:rPr>
          <w:rFonts w:ascii="Times New Roman" w:hAnsi="Times New Roman" w:cs="Times New Roman"/>
          <w:lang w:val="en-US"/>
        </w:rPr>
        <w:t xml:space="preserve">understanding of </w:t>
      </w:r>
      <w:r w:rsidRPr="00CB670C">
        <w:rPr>
          <w:rFonts w:ascii="Times New Roman" w:hAnsi="Times New Roman" w:cs="Times New Roman"/>
          <w:i/>
          <w:iCs/>
          <w:lang w:val="en-US"/>
        </w:rPr>
        <w:t>accessibility</w:t>
      </w:r>
      <w:r w:rsidR="0000344C" w:rsidRPr="00CB670C">
        <w:rPr>
          <w:rFonts w:ascii="Times New Roman" w:hAnsi="Times New Roman" w:cs="Times New Roman"/>
          <w:lang w:val="en-US"/>
        </w:rPr>
        <w:t>, based on a broad understanding</w:t>
      </w:r>
      <w:r w:rsidRPr="00CB670C">
        <w:rPr>
          <w:rFonts w:ascii="Times New Roman" w:hAnsi="Times New Roman" w:cs="Times New Roman"/>
          <w:lang w:val="en-US"/>
        </w:rPr>
        <w:t xml:space="preserve"> </w:t>
      </w:r>
      <w:r w:rsidR="000B14E4" w:rsidRPr="00CB670C">
        <w:rPr>
          <w:rFonts w:ascii="Times New Roman" w:hAnsi="Times New Roman" w:cs="Times New Roman"/>
          <w:lang w:val="en-US"/>
        </w:rPr>
        <w:t xml:space="preserve">of </w:t>
      </w:r>
      <w:r w:rsidRPr="00CB670C">
        <w:rPr>
          <w:rFonts w:ascii="Times New Roman" w:hAnsi="Times New Roman" w:cs="Times New Roman"/>
          <w:i/>
          <w:iCs/>
          <w:lang w:val="en-US"/>
        </w:rPr>
        <w:t>acces</w:t>
      </w:r>
      <w:r w:rsidRPr="00CB670C">
        <w:rPr>
          <w:rFonts w:ascii="Times New Roman" w:hAnsi="Times New Roman" w:cs="Times New Roman"/>
          <w:lang w:val="en-US"/>
        </w:rPr>
        <w:t>s</w:t>
      </w:r>
      <w:r w:rsidR="00BD1EE4" w:rsidRPr="00CB670C">
        <w:rPr>
          <w:rFonts w:ascii="Times New Roman" w:hAnsi="Times New Roman" w:cs="Times New Roman"/>
          <w:lang w:val="en-US"/>
        </w:rPr>
        <w:t xml:space="preserve">, </w:t>
      </w:r>
      <w:r w:rsidR="00CB670C">
        <w:rPr>
          <w:rFonts w:ascii="Times New Roman" w:hAnsi="Times New Roman" w:cs="Times New Roman"/>
          <w:lang w:val="en-US"/>
        </w:rPr>
        <w:t xml:space="preserve">will </w:t>
      </w:r>
      <w:proofErr w:type="gramStart"/>
      <w:r w:rsidR="00BD1EE4" w:rsidRPr="00CB670C">
        <w:rPr>
          <w:rFonts w:ascii="Times New Roman" w:hAnsi="Times New Roman" w:cs="Times New Roman"/>
          <w:lang w:val="en-US"/>
        </w:rPr>
        <w:t>open up</w:t>
      </w:r>
      <w:proofErr w:type="gramEnd"/>
      <w:r w:rsidR="00BD1EE4" w:rsidRPr="00CB670C">
        <w:rPr>
          <w:rFonts w:ascii="Times New Roman" w:hAnsi="Times New Roman" w:cs="Times New Roman"/>
          <w:lang w:val="en-US"/>
        </w:rPr>
        <w:t xml:space="preserve"> disciplinary borders and </w:t>
      </w:r>
      <w:r w:rsidR="00CB670C">
        <w:rPr>
          <w:rFonts w:ascii="Times New Roman" w:hAnsi="Times New Roman" w:cs="Times New Roman"/>
          <w:lang w:val="en-US"/>
        </w:rPr>
        <w:t xml:space="preserve">reinvigorate </w:t>
      </w:r>
      <w:r w:rsidR="00BD1EE4" w:rsidRPr="00CB670C">
        <w:rPr>
          <w:rFonts w:ascii="Times New Roman" w:hAnsi="Times New Roman" w:cs="Times New Roman"/>
          <w:lang w:val="en-US"/>
        </w:rPr>
        <w:t>social and political debates.</w:t>
      </w:r>
    </w:p>
    <w:p w14:paraId="784DFA08" w14:textId="368C7C13" w:rsidR="00DC6C67" w:rsidRDefault="00BD1EE4" w:rsidP="00DC6C67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Access</w:t>
      </w:r>
      <w:r w:rsidR="0000344C">
        <w:rPr>
          <w:rFonts w:ascii="Times New Roman" w:hAnsi="Times New Roman" w:cs="Times New Roman"/>
          <w:lang w:val="en-US"/>
        </w:rPr>
        <w:t>ibility</w:t>
      </w:r>
      <w:r>
        <w:rPr>
          <w:rFonts w:ascii="Times New Roman" w:hAnsi="Times New Roman" w:cs="Times New Roman"/>
          <w:lang w:val="en-US"/>
        </w:rPr>
        <w:t xml:space="preserve"> </w:t>
      </w:r>
      <w:r w:rsidR="000B14E4" w:rsidRPr="000B14E4">
        <w:rPr>
          <w:rFonts w:ascii="Times New Roman" w:hAnsi="Times New Roman" w:cs="Times New Roman"/>
          <w:lang w:val="en-US"/>
        </w:rPr>
        <w:t xml:space="preserve">as a theoretical concept </w:t>
      </w:r>
      <w:r w:rsidR="0000344C">
        <w:rPr>
          <w:rFonts w:ascii="Times New Roman" w:hAnsi="Times New Roman" w:cs="Times New Roman"/>
          <w:lang w:val="en-US"/>
        </w:rPr>
        <w:t xml:space="preserve">for transdisciplinary research </w:t>
      </w:r>
      <w:r w:rsidR="000B14E4" w:rsidRPr="000B14E4">
        <w:rPr>
          <w:rFonts w:ascii="Times New Roman" w:hAnsi="Times New Roman" w:cs="Times New Roman"/>
          <w:lang w:val="en-US"/>
        </w:rPr>
        <w:t xml:space="preserve">points to </w:t>
      </w:r>
      <w:r w:rsidR="000B14E4">
        <w:rPr>
          <w:rFonts w:ascii="Times New Roman" w:hAnsi="Times New Roman" w:cs="Times New Roman"/>
          <w:lang w:val="en-US"/>
        </w:rPr>
        <w:t>the idea of an</w:t>
      </w:r>
      <w:r w:rsidR="000B14E4" w:rsidRPr="000B14E4">
        <w:rPr>
          <w:rFonts w:ascii="Times New Roman" w:hAnsi="Times New Roman" w:cs="Times New Roman"/>
          <w:lang w:val="en-US"/>
        </w:rPr>
        <w:t xml:space="preserve"> </w:t>
      </w:r>
      <w:r w:rsidR="000B14E4" w:rsidRPr="0000344C">
        <w:rPr>
          <w:rFonts w:ascii="Times New Roman" w:hAnsi="Times New Roman" w:cs="Times New Roman"/>
          <w:lang w:val="en-US"/>
        </w:rPr>
        <w:t>“accessibility turn”</w:t>
      </w:r>
      <w:r w:rsidR="000B14E4" w:rsidRPr="000B14E4">
        <w:rPr>
          <w:rFonts w:ascii="Times New Roman" w:hAnsi="Times New Roman" w:cs="Times New Roman"/>
          <w:lang w:val="en-US"/>
        </w:rPr>
        <w:t xml:space="preserve"> and </w:t>
      </w:r>
      <w:r w:rsidR="000B14E4">
        <w:rPr>
          <w:rFonts w:ascii="Times New Roman" w:hAnsi="Times New Roman" w:cs="Times New Roman"/>
          <w:lang w:val="en-US"/>
        </w:rPr>
        <w:t xml:space="preserve">to </w:t>
      </w:r>
      <w:r w:rsidR="000B14E4" w:rsidRPr="000B14E4">
        <w:rPr>
          <w:rFonts w:ascii="Times New Roman" w:hAnsi="Times New Roman" w:cs="Times New Roman"/>
          <w:lang w:val="en-US"/>
        </w:rPr>
        <w:t>a future-oriented, global program of comparative research.</w:t>
      </w:r>
      <w:r w:rsidR="000B14E4">
        <w:rPr>
          <w:rFonts w:ascii="Times New Roman" w:hAnsi="Times New Roman" w:cs="Times New Roman"/>
          <w:lang w:val="en-US"/>
        </w:rPr>
        <w:t xml:space="preserve"> Drawing on </w:t>
      </w:r>
      <w:r w:rsidR="000B14E4" w:rsidRPr="000B14E4">
        <w:rPr>
          <w:rFonts w:ascii="Times New Roman" w:hAnsi="Times New Roman" w:cs="Times New Roman"/>
          <w:lang w:val="en-US"/>
        </w:rPr>
        <w:t>political</w:t>
      </w:r>
      <w:r w:rsidR="000B14E4">
        <w:rPr>
          <w:rFonts w:ascii="Times New Roman" w:hAnsi="Times New Roman" w:cs="Times New Roman"/>
          <w:lang w:val="en-US"/>
        </w:rPr>
        <w:t>/</w:t>
      </w:r>
      <w:r w:rsidR="000B14E4" w:rsidRPr="000B14E4">
        <w:rPr>
          <w:rFonts w:ascii="Times New Roman" w:hAnsi="Times New Roman" w:cs="Times New Roman"/>
          <w:lang w:val="en-US"/>
        </w:rPr>
        <w:t>relational, cultural</w:t>
      </w:r>
      <w:r w:rsidR="000B14E4">
        <w:rPr>
          <w:rFonts w:ascii="Times New Roman" w:hAnsi="Times New Roman" w:cs="Times New Roman"/>
          <w:lang w:val="en-US"/>
        </w:rPr>
        <w:t>,</w:t>
      </w:r>
      <w:r w:rsidR="000B14E4" w:rsidRPr="000B14E4">
        <w:rPr>
          <w:rFonts w:ascii="Times New Roman" w:hAnsi="Times New Roman" w:cs="Times New Roman"/>
          <w:lang w:val="en-US"/>
        </w:rPr>
        <w:t xml:space="preserve"> and ecological models of disability (Kafer 2013; Waldschmidt 2018; Dokumacı 2023), systematic</w:t>
      </w:r>
      <w:r w:rsidR="000B14E4">
        <w:rPr>
          <w:rFonts w:ascii="Times New Roman" w:hAnsi="Times New Roman" w:cs="Times New Roman"/>
          <w:lang w:val="en-US"/>
        </w:rPr>
        <w:t xml:space="preserve"> </w:t>
      </w:r>
      <w:r w:rsidR="000B14E4" w:rsidRPr="000B14E4">
        <w:rPr>
          <w:rFonts w:ascii="Times New Roman" w:hAnsi="Times New Roman" w:cs="Times New Roman"/>
          <w:lang w:val="en-US"/>
        </w:rPr>
        <w:t xml:space="preserve">research into technologies and cultures of access </w:t>
      </w:r>
      <w:r w:rsidR="00CB670C">
        <w:rPr>
          <w:rFonts w:ascii="Times New Roman" w:hAnsi="Times New Roman" w:cs="Times New Roman"/>
          <w:lang w:val="en-US"/>
        </w:rPr>
        <w:t>makes visible</w:t>
      </w:r>
      <w:r w:rsidR="000B14E4" w:rsidRPr="000B14E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 </w:t>
      </w:r>
      <w:r w:rsidR="000B14E4" w:rsidRPr="000B14E4">
        <w:rPr>
          <w:rFonts w:ascii="Times New Roman" w:hAnsi="Times New Roman" w:cs="Times New Roman"/>
          <w:lang w:val="en-US"/>
        </w:rPr>
        <w:t xml:space="preserve">diverse transdisciplinary potential </w:t>
      </w:r>
      <w:r w:rsidR="000B14E4">
        <w:rPr>
          <w:rFonts w:ascii="Times New Roman" w:hAnsi="Times New Roman" w:cs="Times New Roman"/>
          <w:lang w:val="en-US"/>
        </w:rPr>
        <w:t xml:space="preserve">for the </w:t>
      </w:r>
      <w:r w:rsidR="000B14E4" w:rsidRPr="000B14E4">
        <w:rPr>
          <w:rFonts w:ascii="Times New Roman" w:hAnsi="Times New Roman" w:cs="Times New Roman"/>
          <w:lang w:val="en-US"/>
        </w:rPr>
        <w:t>humanities</w:t>
      </w:r>
      <w:r w:rsidR="000B14E4">
        <w:rPr>
          <w:rFonts w:ascii="Times New Roman" w:hAnsi="Times New Roman" w:cs="Times New Roman"/>
          <w:lang w:val="en-US"/>
        </w:rPr>
        <w:t xml:space="preserve"> and social sciences</w:t>
      </w:r>
      <w:r w:rsidR="000B14E4" w:rsidRPr="000B14E4">
        <w:rPr>
          <w:rFonts w:ascii="Times New Roman" w:hAnsi="Times New Roman" w:cs="Times New Roman"/>
          <w:lang w:val="en-US"/>
        </w:rPr>
        <w:t xml:space="preserve">. </w:t>
      </w:r>
      <w:r w:rsidR="00CB670C">
        <w:rPr>
          <w:rFonts w:ascii="Times New Roman" w:hAnsi="Times New Roman" w:cs="Times New Roman"/>
          <w:lang w:val="en-US"/>
        </w:rPr>
        <w:t>By a</w:t>
      </w:r>
      <w:r w:rsidR="000B14E4">
        <w:rPr>
          <w:rFonts w:ascii="Times New Roman" w:hAnsi="Times New Roman" w:cs="Times New Roman"/>
          <w:lang w:val="en-US"/>
        </w:rPr>
        <w:t xml:space="preserve">nalyzing accessible </w:t>
      </w:r>
      <w:r w:rsidR="000B14E4" w:rsidRPr="000B14E4">
        <w:rPr>
          <w:rFonts w:ascii="Times New Roman" w:hAnsi="Times New Roman" w:cs="Times New Roman"/>
          <w:lang w:val="en-US"/>
        </w:rPr>
        <w:t>architecture</w:t>
      </w:r>
      <w:r w:rsidR="000B14E4">
        <w:rPr>
          <w:rFonts w:ascii="Times New Roman" w:hAnsi="Times New Roman" w:cs="Times New Roman"/>
          <w:lang w:val="en-US"/>
        </w:rPr>
        <w:t>,</w:t>
      </w:r>
      <w:r w:rsidR="000B14E4" w:rsidRPr="000B14E4">
        <w:rPr>
          <w:rFonts w:ascii="Times New Roman" w:hAnsi="Times New Roman" w:cs="Times New Roman"/>
          <w:lang w:val="en-US"/>
        </w:rPr>
        <w:t xml:space="preserve"> as well as medical and digital </w:t>
      </w:r>
      <w:r w:rsidR="000B14E4">
        <w:rPr>
          <w:rFonts w:ascii="Times New Roman" w:hAnsi="Times New Roman" w:cs="Times New Roman"/>
          <w:lang w:val="en-US"/>
        </w:rPr>
        <w:t xml:space="preserve">assistive </w:t>
      </w:r>
      <w:r w:rsidR="000B14E4" w:rsidRPr="000B14E4">
        <w:rPr>
          <w:rFonts w:ascii="Times New Roman" w:hAnsi="Times New Roman" w:cs="Times New Roman"/>
          <w:lang w:val="en-US"/>
        </w:rPr>
        <w:t>technolog</w:t>
      </w:r>
      <w:r w:rsidR="000B14E4">
        <w:rPr>
          <w:rFonts w:ascii="Times New Roman" w:hAnsi="Times New Roman" w:cs="Times New Roman"/>
          <w:lang w:val="en-US"/>
        </w:rPr>
        <w:t>ies</w:t>
      </w:r>
      <w:r w:rsidR="000B14E4" w:rsidRPr="000B14E4">
        <w:rPr>
          <w:rFonts w:ascii="Times New Roman" w:hAnsi="Times New Roman" w:cs="Times New Roman"/>
          <w:lang w:val="en-US"/>
        </w:rPr>
        <w:t xml:space="preserve"> as examples of </w:t>
      </w:r>
      <w:r w:rsidR="000B14E4">
        <w:rPr>
          <w:rFonts w:ascii="Times New Roman" w:hAnsi="Times New Roman" w:cs="Times New Roman"/>
          <w:lang w:val="en-US"/>
        </w:rPr>
        <w:t>“</w:t>
      </w:r>
      <w:r w:rsidR="000B14E4" w:rsidRPr="000B14E4">
        <w:rPr>
          <w:rFonts w:ascii="Times New Roman" w:hAnsi="Times New Roman" w:cs="Times New Roman"/>
          <w:lang w:val="en-US"/>
        </w:rPr>
        <w:t>support systems</w:t>
      </w:r>
      <w:r w:rsidR="000B14E4">
        <w:rPr>
          <w:rFonts w:ascii="Times New Roman" w:hAnsi="Times New Roman" w:cs="Times New Roman"/>
          <w:lang w:val="en-US"/>
        </w:rPr>
        <w:t>”</w:t>
      </w:r>
      <w:r w:rsidR="000B14E4" w:rsidRPr="000B14E4">
        <w:rPr>
          <w:rFonts w:ascii="Times New Roman" w:hAnsi="Times New Roman" w:cs="Times New Roman"/>
          <w:lang w:val="en-US"/>
        </w:rPr>
        <w:t xml:space="preserve"> (</w:t>
      </w:r>
      <w:r w:rsidRPr="00BD1EE4">
        <w:rPr>
          <w:rFonts w:ascii="Times New Roman" w:hAnsi="Times New Roman" w:cs="Times New Roman"/>
          <w:lang w:val="en-US"/>
        </w:rPr>
        <w:t>Weidner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Pr="00BD1EE4">
        <w:rPr>
          <w:rFonts w:ascii="Times New Roman" w:hAnsi="Times New Roman" w:cs="Times New Roman"/>
          <w:lang w:val="en-US"/>
        </w:rPr>
        <w:t>Karafillidis 2018</w:t>
      </w:r>
      <w:r w:rsidR="000B14E4" w:rsidRPr="000B14E4">
        <w:rPr>
          <w:rFonts w:ascii="Times New Roman" w:hAnsi="Times New Roman" w:cs="Times New Roman"/>
          <w:lang w:val="en-US"/>
        </w:rPr>
        <w:t>)</w:t>
      </w:r>
      <w:r w:rsidR="000B14E4">
        <w:rPr>
          <w:rFonts w:ascii="Times New Roman" w:hAnsi="Times New Roman" w:cs="Times New Roman"/>
          <w:lang w:val="en-US"/>
        </w:rPr>
        <w:t xml:space="preserve">, a </w:t>
      </w:r>
      <w:r w:rsidR="000B14E4" w:rsidRPr="000B14E4">
        <w:rPr>
          <w:rFonts w:ascii="Times New Roman" w:hAnsi="Times New Roman" w:cs="Times New Roman"/>
          <w:lang w:val="en-US"/>
        </w:rPr>
        <w:t>radical shift in perspective</w:t>
      </w:r>
      <w:r w:rsidR="000B14E4">
        <w:rPr>
          <w:rFonts w:ascii="Times New Roman" w:hAnsi="Times New Roman" w:cs="Times New Roman"/>
          <w:lang w:val="en-US"/>
        </w:rPr>
        <w:t xml:space="preserve"> appears possible:</w:t>
      </w:r>
      <w:r w:rsidR="000B14E4" w:rsidRPr="000B14E4">
        <w:rPr>
          <w:rFonts w:ascii="Times New Roman" w:hAnsi="Times New Roman" w:cs="Times New Roman"/>
          <w:lang w:val="en-US"/>
        </w:rPr>
        <w:t xml:space="preserve"> an </w:t>
      </w:r>
      <w:r w:rsidR="000B14E4" w:rsidRPr="000B14E4">
        <w:rPr>
          <w:rFonts w:ascii="Times New Roman" w:hAnsi="Times New Roman" w:cs="Times New Roman"/>
          <w:i/>
          <w:iCs/>
          <w:lang w:val="en-US"/>
        </w:rPr>
        <w:t>accessibility turn</w:t>
      </w:r>
      <w:r w:rsidR="000B14E4" w:rsidRPr="000B14E4">
        <w:rPr>
          <w:rFonts w:ascii="Times New Roman" w:hAnsi="Times New Roman" w:cs="Times New Roman"/>
          <w:lang w:val="en-US"/>
        </w:rPr>
        <w:t xml:space="preserve">. </w:t>
      </w:r>
      <w:r w:rsidR="000B14E4">
        <w:rPr>
          <w:rFonts w:ascii="Times New Roman" w:hAnsi="Times New Roman" w:cs="Times New Roman"/>
          <w:lang w:val="en-US"/>
        </w:rPr>
        <w:t xml:space="preserve">In the sense of such a ‘turn’, </w:t>
      </w:r>
      <w:r w:rsidR="000B14E4" w:rsidRPr="000B14E4">
        <w:rPr>
          <w:rFonts w:ascii="Times New Roman" w:hAnsi="Times New Roman" w:cs="Times New Roman"/>
          <w:lang w:val="en-US"/>
        </w:rPr>
        <w:t xml:space="preserve">accessibility is not only </w:t>
      </w:r>
      <w:r w:rsidR="000B14E4">
        <w:rPr>
          <w:rFonts w:ascii="Times New Roman" w:hAnsi="Times New Roman" w:cs="Times New Roman"/>
          <w:lang w:val="en-US"/>
        </w:rPr>
        <w:t xml:space="preserve">an exciting topic </w:t>
      </w:r>
      <w:r w:rsidR="000B14E4" w:rsidRPr="000B14E4">
        <w:rPr>
          <w:rFonts w:ascii="Times New Roman" w:hAnsi="Times New Roman" w:cs="Times New Roman"/>
          <w:lang w:val="en-US"/>
        </w:rPr>
        <w:t xml:space="preserve">of transdisciplinary research, but </w:t>
      </w:r>
      <w:r w:rsidR="006E121D">
        <w:rPr>
          <w:rFonts w:ascii="Times New Roman" w:hAnsi="Times New Roman" w:cs="Times New Roman"/>
          <w:lang w:val="en-US"/>
        </w:rPr>
        <w:t>itself acts as a</w:t>
      </w:r>
      <w:r w:rsidR="001B1989">
        <w:rPr>
          <w:rFonts w:ascii="Times New Roman" w:hAnsi="Times New Roman" w:cs="Times New Roman"/>
          <w:lang w:val="en-US"/>
        </w:rPr>
        <w:t>n</w:t>
      </w:r>
      <w:r w:rsidR="006E121D">
        <w:rPr>
          <w:rFonts w:ascii="Times New Roman" w:hAnsi="Times New Roman" w:cs="Times New Roman"/>
          <w:lang w:val="en-US"/>
        </w:rPr>
        <w:t xml:space="preserve"> </w:t>
      </w:r>
      <w:r w:rsidR="00CB670C">
        <w:rPr>
          <w:rFonts w:ascii="Times New Roman" w:hAnsi="Times New Roman" w:cs="Times New Roman"/>
          <w:lang w:val="en-US"/>
        </w:rPr>
        <w:t>indispensable</w:t>
      </w:r>
      <w:r w:rsidR="000B14E4" w:rsidRPr="000B14E4">
        <w:rPr>
          <w:rFonts w:ascii="Times New Roman" w:hAnsi="Times New Roman" w:cs="Times New Roman"/>
          <w:lang w:val="en-US"/>
        </w:rPr>
        <w:t xml:space="preserve"> </w:t>
      </w:r>
      <w:r w:rsidR="000B14E4">
        <w:rPr>
          <w:rFonts w:ascii="Times New Roman" w:hAnsi="Times New Roman" w:cs="Times New Roman"/>
          <w:lang w:val="en-US"/>
        </w:rPr>
        <w:t>“</w:t>
      </w:r>
      <w:r w:rsidR="000B14E4" w:rsidRPr="000B14E4">
        <w:rPr>
          <w:rFonts w:ascii="Times New Roman" w:hAnsi="Times New Roman" w:cs="Times New Roman"/>
          <w:lang w:val="en-US"/>
        </w:rPr>
        <w:t>tool and medium</w:t>
      </w:r>
      <w:r w:rsidR="000B14E4">
        <w:rPr>
          <w:rFonts w:ascii="Times New Roman" w:hAnsi="Times New Roman" w:cs="Times New Roman"/>
          <w:lang w:val="en-US"/>
        </w:rPr>
        <w:t>”</w:t>
      </w:r>
      <w:r w:rsidR="000B14E4" w:rsidRPr="000B14E4">
        <w:rPr>
          <w:rFonts w:ascii="Times New Roman" w:hAnsi="Times New Roman" w:cs="Times New Roman"/>
          <w:lang w:val="en-US"/>
        </w:rPr>
        <w:t xml:space="preserve"> </w:t>
      </w:r>
      <w:r w:rsidR="006E121D">
        <w:rPr>
          <w:rFonts w:ascii="Times New Roman" w:hAnsi="Times New Roman" w:cs="Times New Roman"/>
          <w:lang w:val="en-US"/>
        </w:rPr>
        <w:t xml:space="preserve">of </w:t>
      </w:r>
      <w:r w:rsidR="000B14E4">
        <w:rPr>
          <w:rFonts w:ascii="Times New Roman" w:hAnsi="Times New Roman" w:cs="Times New Roman"/>
          <w:lang w:val="en-US"/>
        </w:rPr>
        <w:t xml:space="preserve">knowledge production </w:t>
      </w:r>
      <w:r w:rsidR="000B14E4" w:rsidRPr="000B14E4">
        <w:rPr>
          <w:rFonts w:ascii="Times New Roman" w:hAnsi="Times New Roman" w:cs="Times New Roman"/>
          <w:lang w:val="en-US"/>
        </w:rPr>
        <w:t>(Bachmann-Medick 201</w:t>
      </w:r>
      <w:r w:rsidR="000B14E4">
        <w:rPr>
          <w:rFonts w:ascii="Times New Roman" w:hAnsi="Times New Roman" w:cs="Times New Roman"/>
          <w:lang w:val="en-US"/>
        </w:rPr>
        <w:t>6</w:t>
      </w:r>
      <w:r w:rsidR="006E121D">
        <w:rPr>
          <w:rFonts w:ascii="Times New Roman" w:hAnsi="Times New Roman" w:cs="Times New Roman"/>
          <w:lang w:val="en-US"/>
        </w:rPr>
        <w:t>, 16</w:t>
      </w:r>
      <w:r w:rsidR="000B14E4" w:rsidRPr="000B14E4">
        <w:rPr>
          <w:rFonts w:ascii="Times New Roman" w:hAnsi="Times New Roman" w:cs="Times New Roman"/>
          <w:lang w:val="en-US"/>
        </w:rPr>
        <w:t xml:space="preserve">). </w:t>
      </w:r>
      <w:r w:rsidR="006E121D">
        <w:rPr>
          <w:rFonts w:ascii="Times New Roman" w:hAnsi="Times New Roman" w:cs="Times New Roman"/>
          <w:lang w:val="en-US"/>
        </w:rPr>
        <w:t xml:space="preserve">Building on work in the philosophy of disability, </w:t>
      </w:r>
      <w:r w:rsidR="000B14E4" w:rsidRPr="000B14E4">
        <w:rPr>
          <w:rFonts w:ascii="Times New Roman" w:hAnsi="Times New Roman" w:cs="Times New Roman"/>
          <w:lang w:val="en-US"/>
        </w:rPr>
        <w:t xml:space="preserve">human life can </w:t>
      </w:r>
      <w:r w:rsidR="00CB670C">
        <w:rPr>
          <w:rFonts w:ascii="Times New Roman" w:hAnsi="Times New Roman" w:cs="Times New Roman"/>
          <w:lang w:val="en-US"/>
        </w:rPr>
        <w:t xml:space="preserve">fundamentally </w:t>
      </w:r>
      <w:r w:rsidR="000B14E4" w:rsidRPr="000B14E4">
        <w:rPr>
          <w:rFonts w:ascii="Times New Roman" w:hAnsi="Times New Roman" w:cs="Times New Roman"/>
          <w:lang w:val="en-US"/>
        </w:rPr>
        <w:t xml:space="preserve">be understood from the perspective of access and within the horizon of a normative, but never fully realizable goal of creating </w:t>
      </w:r>
      <w:r w:rsidR="006E121D">
        <w:rPr>
          <w:rFonts w:ascii="Times New Roman" w:hAnsi="Times New Roman" w:cs="Times New Roman"/>
          <w:lang w:val="en-US"/>
        </w:rPr>
        <w:t>“</w:t>
      </w:r>
      <w:r w:rsidR="000B14E4" w:rsidRPr="000B14E4">
        <w:rPr>
          <w:rFonts w:ascii="Times New Roman" w:hAnsi="Times New Roman" w:cs="Times New Roman"/>
          <w:lang w:val="en-US"/>
        </w:rPr>
        <w:t>accessible worlds</w:t>
      </w:r>
      <w:r w:rsidR="006E121D">
        <w:rPr>
          <w:rFonts w:ascii="Times New Roman" w:hAnsi="Times New Roman" w:cs="Times New Roman"/>
          <w:lang w:val="en-US"/>
        </w:rPr>
        <w:t>”</w:t>
      </w:r>
      <w:r w:rsidR="000B14E4" w:rsidRPr="000B14E4">
        <w:rPr>
          <w:rFonts w:ascii="Times New Roman" w:hAnsi="Times New Roman" w:cs="Times New Roman"/>
          <w:lang w:val="en-US"/>
        </w:rPr>
        <w:t xml:space="preserve"> (Lajoie 2022; Dokumacı 2023)</w:t>
      </w:r>
      <w:r w:rsidR="006E121D">
        <w:rPr>
          <w:rFonts w:ascii="Times New Roman" w:hAnsi="Times New Roman" w:cs="Times New Roman"/>
          <w:lang w:val="en-US"/>
        </w:rPr>
        <w:t>.</w:t>
      </w:r>
    </w:p>
    <w:p w14:paraId="5C82606A" w14:textId="44F847BA" w:rsidR="006E121D" w:rsidRPr="000B14E4" w:rsidRDefault="006E121D" w:rsidP="00EE0B8D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In </w:t>
      </w:r>
      <w:r w:rsidRPr="006E121D">
        <w:rPr>
          <w:rFonts w:ascii="Times New Roman" w:hAnsi="Times New Roman" w:cs="Times New Roman"/>
          <w:lang w:val="en-US"/>
        </w:rPr>
        <w:t>establish</w:t>
      </w:r>
      <w:r>
        <w:rPr>
          <w:rFonts w:ascii="Times New Roman" w:hAnsi="Times New Roman" w:cs="Times New Roman"/>
          <w:lang w:val="en-US"/>
        </w:rPr>
        <w:t>ing</w:t>
      </w:r>
      <w:r w:rsidRPr="006E121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accessibility as a </w:t>
      </w:r>
      <w:r w:rsidR="00CB670C">
        <w:rPr>
          <w:rFonts w:ascii="Times New Roman" w:hAnsi="Times New Roman" w:cs="Times New Roman"/>
          <w:lang w:val="en-US"/>
        </w:rPr>
        <w:t xml:space="preserve">key </w:t>
      </w:r>
      <w:r w:rsidRPr="006E121D">
        <w:rPr>
          <w:rFonts w:ascii="Times New Roman" w:hAnsi="Times New Roman" w:cs="Times New Roman"/>
          <w:lang w:val="en-US"/>
        </w:rPr>
        <w:t>concept</w:t>
      </w:r>
      <w:r>
        <w:rPr>
          <w:rFonts w:ascii="Times New Roman" w:hAnsi="Times New Roman" w:cs="Times New Roman"/>
          <w:lang w:val="en-US"/>
        </w:rPr>
        <w:t xml:space="preserve">, we can draw on </w:t>
      </w:r>
      <w:r w:rsidRPr="006E121D">
        <w:rPr>
          <w:rFonts w:ascii="Times New Roman" w:hAnsi="Times New Roman" w:cs="Times New Roman"/>
          <w:lang w:val="en-US"/>
        </w:rPr>
        <w:t xml:space="preserve">existing </w:t>
      </w:r>
      <w:r>
        <w:rPr>
          <w:rFonts w:ascii="Times New Roman" w:hAnsi="Times New Roman" w:cs="Times New Roman"/>
          <w:lang w:val="en-US"/>
        </w:rPr>
        <w:t>theories of (cultural) comparison that reflect on “</w:t>
      </w:r>
      <w:r w:rsidRPr="006E121D">
        <w:rPr>
          <w:rFonts w:ascii="Times New Roman" w:hAnsi="Times New Roman" w:cs="Times New Roman"/>
          <w:lang w:val="en-US"/>
        </w:rPr>
        <w:t>accessibility</w:t>
      </w:r>
      <w:r>
        <w:rPr>
          <w:rFonts w:ascii="Times New Roman" w:hAnsi="Times New Roman" w:cs="Times New Roman"/>
          <w:lang w:val="en-US"/>
        </w:rPr>
        <w:t>”</w:t>
      </w:r>
      <w:r w:rsidRPr="006E121D">
        <w:rPr>
          <w:rFonts w:ascii="Times New Roman" w:hAnsi="Times New Roman" w:cs="Times New Roman"/>
          <w:lang w:val="en-US"/>
        </w:rPr>
        <w:t xml:space="preserve"> (Renn 2005, 200). </w:t>
      </w:r>
      <w:r>
        <w:rPr>
          <w:rFonts w:ascii="Times New Roman" w:hAnsi="Times New Roman" w:cs="Times New Roman"/>
          <w:lang w:val="en-US"/>
        </w:rPr>
        <w:t xml:space="preserve">We can equally </w:t>
      </w:r>
      <w:r w:rsidRPr="006E121D">
        <w:rPr>
          <w:rFonts w:ascii="Times New Roman" w:hAnsi="Times New Roman" w:cs="Times New Roman"/>
          <w:lang w:val="en-US"/>
        </w:rPr>
        <w:t xml:space="preserve">take up a central demand of </w:t>
      </w:r>
      <w:r>
        <w:rPr>
          <w:rFonts w:ascii="Times New Roman" w:hAnsi="Times New Roman" w:cs="Times New Roman"/>
          <w:lang w:val="en-US"/>
        </w:rPr>
        <w:t>D</w:t>
      </w:r>
      <w:r w:rsidRPr="006E121D">
        <w:rPr>
          <w:rFonts w:ascii="Times New Roman" w:hAnsi="Times New Roman" w:cs="Times New Roman"/>
          <w:lang w:val="en-US"/>
        </w:rPr>
        <w:t xml:space="preserve">isability </w:t>
      </w:r>
      <w:r>
        <w:rPr>
          <w:rFonts w:ascii="Times New Roman" w:hAnsi="Times New Roman" w:cs="Times New Roman"/>
          <w:lang w:val="en-US"/>
        </w:rPr>
        <w:t>S</w:t>
      </w:r>
      <w:r w:rsidRPr="006E121D">
        <w:rPr>
          <w:rFonts w:ascii="Times New Roman" w:hAnsi="Times New Roman" w:cs="Times New Roman"/>
          <w:lang w:val="en-US"/>
        </w:rPr>
        <w:t>tudies</w:t>
      </w:r>
      <w:r>
        <w:rPr>
          <w:rFonts w:ascii="Times New Roman" w:hAnsi="Times New Roman" w:cs="Times New Roman"/>
          <w:lang w:val="en-US"/>
        </w:rPr>
        <w:t xml:space="preserve"> in considering “</w:t>
      </w:r>
      <w:r w:rsidRPr="006E121D">
        <w:rPr>
          <w:rFonts w:ascii="Times New Roman" w:hAnsi="Times New Roman" w:cs="Times New Roman"/>
          <w:lang w:val="en-US"/>
        </w:rPr>
        <w:t>normativity and normality</w:t>
      </w:r>
      <w:r>
        <w:rPr>
          <w:rFonts w:ascii="Times New Roman" w:hAnsi="Times New Roman" w:cs="Times New Roman"/>
          <w:lang w:val="en-US"/>
        </w:rPr>
        <w:t>”</w:t>
      </w:r>
      <w:r w:rsidRPr="006E121D">
        <w:rPr>
          <w:rFonts w:ascii="Times New Roman" w:hAnsi="Times New Roman" w:cs="Times New Roman"/>
          <w:lang w:val="en-US"/>
        </w:rPr>
        <w:t xml:space="preserve"> (Waldschmidt 2020, 109</w:t>
      </w:r>
      <w:r>
        <w:rPr>
          <w:rFonts w:ascii="Times New Roman" w:hAnsi="Times New Roman" w:cs="Times New Roman"/>
          <w:lang w:val="en-US"/>
        </w:rPr>
        <w:t>–</w:t>
      </w:r>
      <w:r w:rsidRPr="006E121D">
        <w:rPr>
          <w:rFonts w:ascii="Times New Roman" w:hAnsi="Times New Roman" w:cs="Times New Roman"/>
          <w:lang w:val="en-US"/>
        </w:rPr>
        <w:t xml:space="preserve">111) </w:t>
      </w:r>
      <w:r>
        <w:rPr>
          <w:rFonts w:ascii="Times New Roman" w:hAnsi="Times New Roman" w:cs="Times New Roman"/>
          <w:lang w:val="en-US"/>
        </w:rPr>
        <w:t xml:space="preserve">a </w:t>
      </w:r>
      <w:r w:rsidRPr="006E121D">
        <w:rPr>
          <w:rFonts w:ascii="Times New Roman" w:hAnsi="Times New Roman" w:cs="Times New Roman"/>
          <w:lang w:val="en-US"/>
        </w:rPr>
        <w:t xml:space="preserve">historically and culturally specific restriction of human potential. In the sense of </w:t>
      </w:r>
      <w:r>
        <w:rPr>
          <w:rFonts w:ascii="Times New Roman" w:hAnsi="Times New Roman" w:cs="Times New Roman"/>
          <w:lang w:val="en-US"/>
        </w:rPr>
        <w:t>“</w:t>
      </w:r>
      <w:r w:rsidRPr="006E121D">
        <w:rPr>
          <w:rFonts w:ascii="Times New Roman" w:hAnsi="Times New Roman" w:cs="Times New Roman"/>
          <w:lang w:val="en-US"/>
        </w:rPr>
        <w:t>cripping normalcy</w:t>
      </w:r>
      <w:r>
        <w:rPr>
          <w:rFonts w:ascii="Times New Roman" w:hAnsi="Times New Roman" w:cs="Times New Roman"/>
          <w:lang w:val="en-US"/>
        </w:rPr>
        <w:t>”</w:t>
      </w:r>
      <w:r w:rsidRPr="006E121D">
        <w:rPr>
          <w:rFonts w:ascii="Times New Roman" w:hAnsi="Times New Roman" w:cs="Times New Roman"/>
          <w:lang w:val="en-US"/>
        </w:rPr>
        <w:t xml:space="preserve"> (Titchkosky 2015, 132), accessibility also refers to the fact that disability and non-disability are mutually constituted, as are incapacity and ability (Campbell 2005; Jelinek-Menke 2020, 63</w:t>
      </w:r>
      <w:r w:rsidR="00CB670C">
        <w:rPr>
          <w:rFonts w:ascii="Times New Roman" w:hAnsi="Times New Roman" w:cs="Times New Roman"/>
          <w:lang w:val="en-US"/>
        </w:rPr>
        <w:t>–</w:t>
      </w:r>
      <w:r w:rsidRPr="006E121D">
        <w:rPr>
          <w:rFonts w:ascii="Times New Roman" w:hAnsi="Times New Roman" w:cs="Times New Roman"/>
          <w:lang w:val="en-US"/>
        </w:rPr>
        <w:t>70). Following D</w:t>
      </w:r>
      <w:r>
        <w:rPr>
          <w:rFonts w:ascii="Times New Roman" w:hAnsi="Times New Roman" w:cs="Times New Roman"/>
          <w:lang w:val="en-US"/>
        </w:rPr>
        <w:t>ipesh</w:t>
      </w:r>
      <w:r w:rsidRPr="006E121D">
        <w:rPr>
          <w:rFonts w:ascii="Times New Roman" w:hAnsi="Times New Roman" w:cs="Times New Roman"/>
          <w:lang w:val="en-US"/>
        </w:rPr>
        <w:t xml:space="preserve"> Chakrabarty</w:t>
      </w:r>
      <w:r>
        <w:rPr>
          <w:rFonts w:ascii="Times New Roman" w:hAnsi="Times New Roman" w:cs="Times New Roman"/>
          <w:lang w:val="en-US"/>
        </w:rPr>
        <w:t>’</w:t>
      </w:r>
      <w:r w:rsidRPr="006E121D">
        <w:rPr>
          <w:rFonts w:ascii="Times New Roman" w:hAnsi="Times New Roman" w:cs="Times New Roman"/>
          <w:lang w:val="en-US"/>
        </w:rPr>
        <w:t xml:space="preserve">s </w:t>
      </w:r>
      <w:r>
        <w:rPr>
          <w:rFonts w:ascii="Times New Roman" w:hAnsi="Times New Roman" w:cs="Times New Roman"/>
          <w:lang w:val="en-US"/>
        </w:rPr>
        <w:t xml:space="preserve">attempt </w:t>
      </w:r>
      <w:r w:rsidRPr="006E121D">
        <w:rPr>
          <w:rFonts w:ascii="Times New Roman" w:hAnsi="Times New Roman" w:cs="Times New Roman"/>
          <w:lang w:val="en-US"/>
        </w:rPr>
        <w:t xml:space="preserve">in </w:t>
      </w:r>
      <w:r w:rsidRPr="006E121D">
        <w:rPr>
          <w:rFonts w:ascii="Times New Roman" w:hAnsi="Times New Roman" w:cs="Times New Roman"/>
          <w:i/>
          <w:iCs/>
          <w:lang w:val="en-US"/>
        </w:rPr>
        <w:t>Provincializing Europe</w:t>
      </w:r>
      <w:r w:rsidRPr="006E121D">
        <w:rPr>
          <w:rFonts w:ascii="Times New Roman" w:hAnsi="Times New Roman" w:cs="Times New Roman"/>
          <w:lang w:val="en-US"/>
        </w:rPr>
        <w:t xml:space="preserve"> (2000) to </w:t>
      </w:r>
      <w:r>
        <w:rPr>
          <w:rFonts w:ascii="Times New Roman" w:hAnsi="Times New Roman" w:cs="Times New Roman"/>
          <w:lang w:val="en-US"/>
        </w:rPr>
        <w:t xml:space="preserve">make visible the </w:t>
      </w:r>
      <w:r w:rsidRPr="006E121D">
        <w:rPr>
          <w:rFonts w:ascii="Times New Roman" w:hAnsi="Times New Roman" w:cs="Times New Roman"/>
          <w:lang w:val="en-US"/>
        </w:rPr>
        <w:t>Eurocentri</w:t>
      </w:r>
      <w:r>
        <w:rPr>
          <w:rFonts w:ascii="Times New Roman" w:hAnsi="Times New Roman" w:cs="Times New Roman"/>
          <w:lang w:val="en-US"/>
        </w:rPr>
        <w:t>c particularity of most</w:t>
      </w:r>
      <w:r w:rsidRPr="006E121D">
        <w:rPr>
          <w:rFonts w:ascii="Times New Roman" w:hAnsi="Times New Roman" w:cs="Times New Roman"/>
          <w:lang w:val="en-US"/>
        </w:rPr>
        <w:t xml:space="preserve"> theory formation </w:t>
      </w:r>
      <w:r>
        <w:rPr>
          <w:rFonts w:ascii="Times New Roman" w:hAnsi="Times New Roman" w:cs="Times New Roman"/>
          <w:lang w:val="en-US"/>
        </w:rPr>
        <w:t>in the humanities and social sciences</w:t>
      </w:r>
      <w:r w:rsidRPr="006E121D">
        <w:rPr>
          <w:rFonts w:ascii="Times New Roman" w:hAnsi="Times New Roman" w:cs="Times New Roman"/>
          <w:lang w:val="en-US"/>
        </w:rPr>
        <w:t xml:space="preserve">, the concept of accessibility </w:t>
      </w:r>
      <w:r>
        <w:rPr>
          <w:rFonts w:ascii="Times New Roman" w:hAnsi="Times New Roman" w:cs="Times New Roman"/>
          <w:lang w:val="en-US"/>
        </w:rPr>
        <w:t>promis</w:t>
      </w:r>
      <w:r w:rsidR="00CB670C">
        <w:rPr>
          <w:rFonts w:ascii="Times New Roman" w:hAnsi="Times New Roman" w:cs="Times New Roman"/>
          <w:lang w:val="en-US"/>
        </w:rPr>
        <w:t>es</w:t>
      </w:r>
      <w:r>
        <w:rPr>
          <w:rFonts w:ascii="Times New Roman" w:hAnsi="Times New Roman" w:cs="Times New Roman"/>
          <w:lang w:val="en-US"/>
        </w:rPr>
        <w:t xml:space="preserve"> a </w:t>
      </w:r>
      <w:r w:rsidR="00CB670C">
        <w:rPr>
          <w:rFonts w:ascii="Times New Roman" w:hAnsi="Times New Roman" w:cs="Times New Roman"/>
          <w:lang w:val="en-US"/>
        </w:rPr>
        <w:t>‘</w:t>
      </w:r>
      <w:r w:rsidRPr="006E121D">
        <w:rPr>
          <w:rFonts w:ascii="Times New Roman" w:hAnsi="Times New Roman" w:cs="Times New Roman"/>
          <w:lang w:val="en-US"/>
        </w:rPr>
        <w:t xml:space="preserve">provincializing </w:t>
      </w:r>
      <w:r>
        <w:rPr>
          <w:rFonts w:ascii="Times New Roman" w:hAnsi="Times New Roman" w:cs="Times New Roman"/>
          <w:lang w:val="en-US"/>
        </w:rPr>
        <w:t xml:space="preserve">of </w:t>
      </w:r>
      <w:r w:rsidRPr="006E121D">
        <w:rPr>
          <w:rFonts w:ascii="Times New Roman" w:hAnsi="Times New Roman" w:cs="Times New Roman"/>
          <w:lang w:val="en-US"/>
        </w:rPr>
        <w:t>normalcy</w:t>
      </w:r>
      <w:r w:rsidR="00CB670C">
        <w:rPr>
          <w:rFonts w:ascii="Times New Roman" w:hAnsi="Times New Roman" w:cs="Times New Roman"/>
          <w:lang w:val="en-US"/>
        </w:rPr>
        <w:t>’</w:t>
      </w:r>
      <w:r w:rsidRPr="006E121D">
        <w:rPr>
          <w:rFonts w:ascii="Times New Roman" w:hAnsi="Times New Roman" w:cs="Times New Roman"/>
          <w:lang w:val="en-US"/>
        </w:rPr>
        <w:t xml:space="preserve"> and an intervention in existing intersectional and postcolonial debates.</w:t>
      </w:r>
    </w:p>
    <w:p w14:paraId="51652238" w14:textId="792A8019" w:rsidR="000B14E4" w:rsidRPr="00EE0B8D" w:rsidRDefault="00CB670C" w:rsidP="007C28DB">
      <w:pPr>
        <w:pStyle w:val="Heading2"/>
      </w:pPr>
      <w:r>
        <w:t>Towards an accessibility turn</w:t>
      </w:r>
    </w:p>
    <w:p w14:paraId="48A70B80" w14:textId="496C2036" w:rsidR="00EE0B8D" w:rsidRDefault="00820AC1" w:rsidP="00EE0B8D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Work towards an </w:t>
      </w:r>
      <w:r w:rsidRPr="00820AC1">
        <w:rPr>
          <w:rFonts w:ascii="Times New Roman" w:hAnsi="Times New Roman" w:cs="Times New Roman"/>
          <w:i/>
          <w:iCs/>
          <w:lang w:val="en-US"/>
        </w:rPr>
        <w:t>accessibility turn</w:t>
      </w:r>
      <w:r>
        <w:rPr>
          <w:rFonts w:ascii="Times New Roman" w:hAnsi="Times New Roman" w:cs="Times New Roman"/>
          <w:lang w:val="en-US"/>
        </w:rPr>
        <w:t xml:space="preserve"> builds on </w:t>
      </w:r>
      <w:r w:rsidRPr="00820AC1">
        <w:rPr>
          <w:rFonts w:ascii="Times New Roman" w:hAnsi="Times New Roman" w:cs="Times New Roman"/>
          <w:lang w:val="en-US"/>
        </w:rPr>
        <w:t>complex understanding</w:t>
      </w:r>
      <w:r w:rsidR="00F329CE">
        <w:rPr>
          <w:rFonts w:ascii="Times New Roman" w:hAnsi="Times New Roman" w:cs="Times New Roman"/>
          <w:lang w:val="en-US"/>
        </w:rPr>
        <w:t>s</w:t>
      </w:r>
      <w:r w:rsidRPr="00820AC1">
        <w:rPr>
          <w:rFonts w:ascii="Times New Roman" w:hAnsi="Times New Roman" w:cs="Times New Roman"/>
          <w:lang w:val="en-US"/>
        </w:rPr>
        <w:t xml:space="preserve"> of </w:t>
      </w:r>
      <w:r w:rsidRPr="00820AC1">
        <w:rPr>
          <w:rFonts w:ascii="Times New Roman" w:hAnsi="Times New Roman" w:cs="Times New Roman"/>
          <w:i/>
          <w:iCs/>
          <w:lang w:val="en-US"/>
        </w:rPr>
        <w:t>access</w:t>
      </w:r>
      <w:r>
        <w:rPr>
          <w:rFonts w:ascii="Times New Roman" w:hAnsi="Times New Roman" w:cs="Times New Roman"/>
          <w:lang w:val="en-US"/>
        </w:rPr>
        <w:t xml:space="preserve"> developed over the last fifteen years </w:t>
      </w:r>
      <w:r w:rsidRPr="00820AC1">
        <w:rPr>
          <w:rFonts w:ascii="Times New Roman" w:hAnsi="Times New Roman" w:cs="Times New Roman"/>
          <w:lang w:val="en-US"/>
        </w:rPr>
        <w:t xml:space="preserve">(e.g. Titchkosky 2011, Kafer 2013, Ahmed 2017; </w:t>
      </w:r>
      <w:r w:rsidR="00F329CE">
        <w:rPr>
          <w:rFonts w:ascii="Times New Roman" w:hAnsi="Times New Roman" w:cs="Times New Roman"/>
          <w:lang w:val="en-US"/>
        </w:rPr>
        <w:t xml:space="preserve">a short </w:t>
      </w:r>
      <w:r w:rsidRPr="00820AC1">
        <w:rPr>
          <w:rFonts w:ascii="Times New Roman" w:hAnsi="Times New Roman" w:cs="Times New Roman"/>
          <w:lang w:val="en-US"/>
        </w:rPr>
        <w:t>overview</w:t>
      </w:r>
      <w:r w:rsidR="00F329CE">
        <w:rPr>
          <w:rFonts w:ascii="Times New Roman" w:hAnsi="Times New Roman" w:cs="Times New Roman"/>
          <w:lang w:val="en-US"/>
        </w:rPr>
        <w:t xml:space="preserve"> can be found in</w:t>
      </w:r>
      <w:r w:rsidRPr="00820AC1">
        <w:rPr>
          <w:rFonts w:ascii="Times New Roman" w:hAnsi="Times New Roman" w:cs="Times New Roman"/>
          <w:lang w:val="en-US"/>
        </w:rPr>
        <w:t xml:space="preserve"> Williamson 2015). </w:t>
      </w:r>
      <w:r w:rsidR="00F329CE" w:rsidRPr="00820AC1">
        <w:rPr>
          <w:rFonts w:ascii="Times New Roman" w:hAnsi="Times New Roman" w:cs="Times New Roman"/>
          <w:lang w:val="en-US"/>
        </w:rPr>
        <w:t>Internationally</w:t>
      </w:r>
      <w:r w:rsidR="00F329CE">
        <w:rPr>
          <w:rFonts w:ascii="Times New Roman" w:hAnsi="Times New Roman" w:cs="Times New Roman"/>
          <w:lang w:val="en-US"/>
        </w:rPr>
        <w:t xml:space="preserve">, </w:t>
      </w:r>
      <w:r w:rsidRPr="00820AC1">
        <w:rPr>
          <w:rFonts w:ascii="Times New Roman" w:hAnsi="Times New Roman" w:cs="Times New Roman"/>
          <w:lang w:val="en-US"/>
        </w:rPr>
        <w:t xml:space="preserve">Critical </w:t>
      </w:r>
      <w:r>
        <w:rPr>
          <w:rFonts w:ascii="Times New Roman" w:hAnsi="Times New Roman" w:cs="Times New Roman"/>
          <w:lang w:val="en-US"/>
        </w:rPr>
        <w:t>A</w:t>
      </w:r>
      <w:r w:rsidRPr="00820AC1">
        <w:rPr>
          <w:rFonts w:ascii="Times New Roman" w:hAnsi="Times New Roman" w:cs="Times New Roman"/>
          <w:lang w:val="en-US"/>
        </w:rPr>
        <w:t xml:space="preserve">ccess </w:t>
      </w:r>
      <w:r>
        <w:rPr>
          <w:rFonts w:ascii="Times New Roman" w:hAnsi="Times New Roman" w:cs="Times New Roman"/>
          <w:lang w:val="en-US"/>
        </w:rPr>
        <w:t>S</w:t>
      </w:r>
      <w:r w:rsidRPr="00820AC1">
        <w:rPr>
          <w:rFonts w:ascii="Times New Roman" w:hAnsi="Times New Roman" w:cs="Times New Roman"/>
          <w:lang w:val="en-US"/>
        </w:rPr>
        <w:t xml:space="preserve">tudies (Hamraie 2017; </w:t>
      </w:r>
      <w:r w:rsidRPr="00820AC1">
        <w:rPr>
          <w:rFonts w:ascii="Times New Roman" w:hAnsi="Times New Roman" w:cs="Times New Roman"/>
          <w:lang w:val="en-US"/>
        </w:rPr>
        <w:lastRenderedPageBreak/>
        <w:t xml:space="preserve">Konrad 2021; Dokumacı 2023) and </w:t>
      </w:r>
      <w:r>
        <w:rPr>
          <w:rFonts w:ascii="Times New Roman" w:hAnsi="Times New Roman" w:cs="Times New Roman"/>
          <w:lang w:val="en-US"/>
        </w:rPr>
        <w:t>the P</w:t>
      </w:r>
      <w:r w:rsidRPr="00820AC1">
        <w:rPr>
          <w:rFonts w:ascii="Times New Roman" w:hAnsi="Times New Roman" w:cs="Times New Roman"/>
          <w:lang w:val="en-US"/>
        </w:rPr>
        <w:t xml:space="preserve">hilosophy of </w:t>
      </w:r>
      <w:r>
        <w:rPr>
          <w:rFonts w:ascii="Times New Roman" w:hAnsi="Times New Roman" w:cs="Times New Roman"/>
          <w:lang w:val="en-US"/>
        </w:rPr>
        <w:t>D</w:t>
      </w:r>
      <w:r w:rsidRPr="00820AC1">
        <w:rPr>
          <w:rFonts w:ascii="Times New Roman" w:hAnsi="Times New Roman" w:cs="Times New Roman"/>
          <w:lang w:val="en-US"/>
        </w:rPr>
        <w:t xml:space="preserve">isability (Lajoie 2022, Tremain 2024) are </w:t>
      </w:r>
      <w:r w:rsidR="00F329CE">
        <w:rPr>
          <w:rFonts w:ascii="Times New Roman" w:hAnsi="Times New Roman" w:cs="Times New Roman"/>
          <w:lang w:val="en-US"/>
        </w:rPr>
        <w:t xml:space="preserve">the </w:t>
      </w:r>
      <w:r w:rsidRPr="00820AC1">
        <w:rPr>
          <w:rFonts w:ascii="Times New Roman" w:hAnsi="Times New Roman" w:cs="Times New Roman"/>
          <w:lang w:val="en-US"/>
        </w:rPr>
        <w:t xml:space="preserve">pioneering core of </w:t>
      </w:r>
      <w:r w:rsidR="00F329CE">
        <w:rPr>
          <w:rFonts w:ascii="Times New Roman" w:hAnsi="Times New Roman" w:cs="Times New Roman"/>
          <w:lang w:val="en-US"/>
        </w:rPr>
        <w:t xml:space="preserve">a </w:t>
      </w:r>
      <w:r w:rsidRPr="00820AC1">
        <w:rPr>
          <w:rFonts w:ascii="Times New Roman" w:hAnsi="Times New Roman" w:cs="Times New Roman"/>
          <w:lang w:val="en-US"/>
        </w:rPr>
        <w:t xml:space="preserve">broad debate, which is </w:t>
      </w:r>
      <w:r>
        <w:rPr>
          <w:rFonts w:ascii="Times New Roman" w:hAnsi="Times New Roman" w:cs="Times New Roman"/>
          <w:lang w:val="en-US"/>
        </w:rPr>
        <w:t>now also being</w:t>
      </w:r>
      <w:r w:rsidR="00F329CE">
        <w:rPr>
          <w:rFonts w:ascii="Times New Roman" w:hAnsi="Times New Roman" w:cs="Times New Roman"/>
          <w:lang w:val="en-US"/>
        </w:rPr>
        <w:t xml:space="preserve"> adopted </w:t>
      </w:r>
      <w:r w:rsidR="009E74C0">
        <w:rPr>
          <w:rFonts w:ascii="Times New Roman" w:hAnsi="Times New Roman" w:cs="Times New Roman"/>
          <w:lang w:val="en-US"/>
        </w:rPr>
        <w:t>in Germany</w:t>
      </w:r>
      <w:r>
        <w:rPr>
          <w:rFonts w:ascii="Times New Roman" w:hAnsi="Times New Roman" w:cs="Times New Roman"/>
          <w:lang w:val="en-US"/>
        </w:rPr>
        <w:t xml:space="preserve"> </w:t>
      </w:r>
      <w:r w:rsidRPr="00820AC1">
        <w:rPr>
          <w:rFonts w:ascii="Times New Roman" w:hAnsi="Times New Roman" w:cs="Times New Roman"/>
          <w:lang w:val="en-US"/>
        </w:rPr>
        <w:t xml:space="preserve">(e.g. Tuzcu 2022; Ochsner 2022). Its relational-dynamic understanding describes </w:t>
      </w:r>
      <w:r w:rsidRPr="00820AC1">
        <w:rPr>
          <w:rFonts w:ascii="Times New Roman" w:hAnsi="Times New Roman" w:cs="Times New Roman"/>
          <w:i/>
          <w:iCs/>
          <w:lang w:val="en-US"/>
        </w:rPr>
        <w:t>access</w:t>
      </w:r>
      <w:r w:rsidRPr="00820AC1">
        <w:rPr>
          <w:rFonts w:ascii="Times New Roman" w:hAnsi="Times New Roman" w:cs="Times New Roman"/>
          <w:lang w:val="en-US"/>
        </w:rPr>
        <w:t xml:space="preserve"> as an </w:t>
      </w:r>
      <w:r>
        <w:rPr>
          <w:rFonts w:ascii="Times New Roman" w:hAnsi="Times New Roman" w:cs="Times New Roman"/>
          <w:lang w:val="en-US"/>
        </w:rPr>
        <w:t>“</w:t>
      </w:r>
      <w:r w:rsidRPr="00820AC1">
        <w:rPr>
          <w:rFonts w:ascii="Times New Roman" w:hAnsi="Times New Roman" w:cs="Times New Roman"/>
          <w:lang w:val="en-US"/>
        </w:rPr>
        <w:t>interpretive relation between bodies</w:t>
      </w:r>
      <w:r>
        <w:rPr>
          <w:rFonts w:ascii="Times New Roman" w:hAnsi="Times New Roman" w:cs="Times New Roman"/>
          <w:lang w:val="en-US"/>
        </w:rPr>
        <w:t>”</w:t>
      </w:r>
      <w:r w:rsidRPr="00820AC1">
        <w:rPr>
          <w:rFonts w:ascii="Times New Roman" w:hAnsi="Times New Roman" w:cs="Times New Roman"/>
          <w:lang w:val="en-US"/>
        </w:rPr>
        <w:t xml:space="preserve"> (Titchkosky 2011, 3). The focus is on </w:t>
      </w:r>
      <w:r>
        <w:rPr>
          <w:rFonts w:ascii="Times New Roman" w:hAnsi="Times New Roman" w:cs="Times New Roman"/>
          <w:lang w:val="en-US"/>
        </w:rPr>
        <w:t>“</w:t>
      </w:r>
      <w:r w:rsidRPr="00820AC1">
        <w:rPr>
          <w:rFonts w:ascii="Times New Roman" w:hAnsi="Times New Roman" w:cs="Times New Roman"/>
          <w:lang w:val="en-US"/>
        </w:rPr>
        <w:t>access as an open-ended process, a negotiation, and an intersectional and multimodal issue</w:t>
      </w:r>
      <w:r>
        <w:rPr>
          <w:rFonts w:ascii="Times New Roman" w:hAnsi="Times New Roman" w:cs="Times New Roman"/>
          <w:lang w:val="en-US"/>
        </w:rPr>
        <w:t>”</w:t>
      </w:r>
      <w:r w:rsidRPr="00820AC1">
        <w:rPr>
          <w:rFonts w:ascii="Times New Roman" w:hAnsi="Times New Roman" w:cs="Times New Roman"/>
          <w:lang w:val="en-US"/>
        </w:rPr>
        <w:t xml:space="preserve"> (Hamraie 2018, 456). </w:t>
      </w:r>
      <w:r>
        <w:rPr>
          <w:rFonts w:ascii="Times New Roman" w:hAnsi="Times New Roman" w:cs="Times New Roman"/>
          <w:lang w:val="en-US"/>
        </w:rPr>
        <w:t xml:space="preserve">This international debate could be enriched by contributions from </w:t>
      </w:r>
      <w:r w:rsidRPr="00820AC1">
        <w:rPr>
          <w:rFonts w:ascii="Times New Roman" w:hAnsi="Times New Roman" w:cs="Times New Roman"/>
          <w:lang w:val="en-US"/>
        </w:rPr>
        <w:t>German</w:t>
      </w:r>
      <w:r>
        <w:rPr>
          <w:rFonts w:ascii="Times New Roman" w:hAnsi="Times New Roman" w:cs="Times New Roman"/>
          <w:lang w:val="en-US"/>
        </w:rPr>
        <w:t xml:space="preserve"> </w:t>
      </w:r>
      <w:r w:rsidR="00EE0B8D">
        <w:rPr>
          <w:rFonts w:ascii="Times New Roman" w:hAnsi="Times New Roman" w:cs="Times New Roman"/>
          <w:lang w:val="en-US"/>
        </w:rPr>
        <w:t>m</w:t>
      </w:r>
      <w:r w:rsidRPr="00820AC1">
        <w:rPr>
          <w:rFonts w:ascii="Times New Roman" w:hAnsi="Times New Roman" w:cs="Times New Roman"/>
          <w:lang w:val="en-US"/>
        </w:rPr>
        <w:t>edia philosophy (Engell/Voss 2021) and research on cultural techniques (</w:t>
      </w:r>
      <w:r w:rsidRPr="00820AC1">
        <w:rPr>
          <w:rFonts w:ascii="Times New Roman" w:hAnsi="Times New Roman" w:cs="Times New Roman"/>
          <w:i/>
          <w:iCs/>
          <w:lang w:val="en-US"/>
        </w:rPr>
        <w:t>Kulturtechnikforschung</w:t>
      </w:r>
      <w:r w:rsidRPr="00820AC1">
        <w:rPr>
          <w:rFonts w:ascii="Times New Roman" w:hAnsi="Times New Roman" w:cs="Times New Roman"/>
          <w:lang w:val="en-US"/>
        </w:rPr>
        <w:t>) (Siegert 2023</w:t>
      </w:r>
      <w:r>
        <w:rPr>
          <w:rFonts w:ascii="Times New Roman" w:hAnsi="Times New Roman" w:cs="Times New Roman"/>
          <w:lang w:val="en-US"/>
        </w:rPr>
        <w:t xml:space="preserve">; in English see </w:t>
      </w:r>
      <w:r w:rsidRPr="00820AC1">
        <w:rPr>
          <w:rFonts w:ascii="Times New Roman" w:hAnsi="Times New Roman" w:cs="Times New Roman"/>
          <w:lang w:val="en-US"/>
        </w:rPr>
        <w:t>Geoghegan</w:t>
      </w:r>
      <w:r>
        <w:rPr>
          <w:rFonts w:ascii="Times New Roman" w:hAnsi="Times New Roman" w:cs="Times New Roman"/>
          <w:lang w:val="en-US"/>
        </w:rPr>
        <w:t xml:space="preserve"> 2013</w:t>
      </w:r>
      <w:r w:rsidRPr="00820AC1">
        <w:rPr>
          <w:rFonts w:ascii="Times New Roman" w:hAnsi="Times New Roman" w:cs="Times New Roman"/>
          <w:lang w:val="en-US"/>
        </w:rPr>
        <w:t xml:space="preserve">), which </w:t>
      </w:r>
      <w:r>
        <w:rPr>
          <w:rFonts w:ascii="Times New Roman" w:hAnsi="Times New Roman" w:cs="Times New Roman"/>
          <w:lang w:val="en-US"/>
        </w:rPr>
        <w:t xml:space="preserve">have not yet been widely incorporated into </w:t>
      </w:r>
      <w:r w:rsidRPr="00820AC1">
        <w:rPr>
          <w:rFonts w:ascii="Times New Roman" w:hAnsi="Times New Roman" w:cs="Times New Roman"/>
          <w:lang w:val="en-US"/>
        </w:rPr>
        <w:t xml:space="preserve">English-language debates </w:t>
      </w:r>
      <w:r>
        <w:rPr>
          <w:rFonts w:ascii="Times New Roman" w:hAnsi="Times New Roman" w:cs="Times New Roman"/>
          <w:lang w:val="en-US"/>
        </w:rPr>
        <w:t xml:space="preserve">on </w:t>
      </w:r>
      <w:r w:rsidRPr="00820AC1">
        <w:rPr>
          <w:rFonts w:ascii="Times New Roman" w:hAnsi="Times New Roman" w:cs="Times New Roman"/>
          <w:lang w:val="en-US"/>
        </w:rPr>
        <w:t xml:space="preserve">access and </w:t>
      </w:r>
      <w:r>
        <w:rPr>
          <w:rFonts w:ascii="Times New Roman" w:hAnsi="Times New Roman" w:cs="Times New Roman"/>
          <w:lang w:val="en-US"/>
        </w:rPr>
        <w:t>D</w:t>
      </w:r>
      <w:r w:rsidRPr="00820AC1">
        <w:rPr>
          <w:rFonts w:ascii="Times New Roman" w:hAnsi="Times New Roman" w:cs="Times New Roman"/>
          <w:lang w:val="en-US"/>
        </w:rPr>
        <w:t xml:space="preserve">isability </w:t>
      </w:r>
      <w:r>
        <w:rPr>
          <w:rFonts w:ascii="Times New Roman" w:hAnsi="Times New Roman" w:cs="Times New Roman"/>
          <w:lang w:val="en-US"/>
        </w:rPr>
        <w:t>S</w:t>
      </w:r>
      <w:r w:rsidRPr="00820AC1">
        <w:rPr>
          <w:rFonts w:ascii="Times New Roman" w:hAnsi="Times New Roman" w:cs="Times New Roman"/>
          <w:lang w:val="en-US"/>
        </w:rPr>
        <w:t xml:space="preserve">tudies. </w:t>
      </w:r>
      <w:r w:rsidR="001441EF">
        <w:rPr>
          <w:rFonts w:ascii="Times New Roman" w:hAnsi="Times New Roman" w:cs="Times New Roman"/>
          <w:lang w:val="en-US"/>
        </w:rPr>
        <w:t>R</w:t>
      </w:r>
      <w:r w:rsidRPr="00820AC1">
        <w:rPr>
          <w:rFonts w:ascii="Times New Roman" w:hAnsi="Times New Roman" w:cs="Times New Roman"/>
          <w:lang w:val="en-US"/>
        </w:rPr>
        <w:t xml:space="preserve">ecent </w:t>
      </w:r>
      <w:r w:rsidR="001441EF">
        <w:rPr>
          <w:rFonts w:ascii="Times New Roman" w:hAnsi="Times New Roman" w:cs="Times New Roman"/>
          <w:lang w:val="en-US"/>
        </w:rPr>
        <w:t xml:space="preserve">work in </w:t>
      </w:r>
      <w:r w:rsidRPr="00820AC1">
        <w:rPr>
          <w:rFonts w:ascii="Times New Roman" w:hAnsi="Times New Roman" w:cs="Times New Roman"/>
          <w:lang w:val="en-US"/>
        </w:rPr>
        <w:t>media</w:t>
      </w:r>
      <w:r w:rsidR="001441EF">
        <w:rPr>
          <w:rFonts w:ascii="Times New Roman" w:hAnsi="Times New Roman" w:cs="Times New Roman"/>
          <w:lang w:val="en-US"/>
        </w:rPr>
        <w:t xml:space="preserve"> </w:t>
      </w:r>
      <w:r w:rsidR="009E74C0">
        <w:rPr>
          <w:rFonts w:ascii="Times New Roman" w:hAnsi="Times New Roman" w:cs="Times New Roman"/>
          <w:lang w:val="en-US"/>
        </w:rPr>
        <w:t>philosophy</w:t>
      </w:r>
      <w:r w:rsidRPr="00820AC1">
        <w:rPr>
          <w:rFonts w:ascii="Times New Roman" w:hAnsi="Times New Roman" w:cs="Times New Roman"/>
          <w:lang w:val="en-US"/>
        </w:rPr>
        <w:t xml:space="preserve"> </w:t>
      </w:r>
      <w:r w:rsidR="001441EF">
        <w:rPr>
          <w:rFonts w:ascii="Times New Roman" w:hAnsi="Times New Roman" w:cs="Times New Roman"/>
          <w:lang w:val="en-US"/>
        </w:rPr>
        <w:t>on “</w:t>
      </w:r>
      <w:r w:rsidRPr="00820AC1">
        <w:rPr>
          <w:rFonts w:ascii="Times New Roman" w:hAnsi="Times New Roman" w:cs="Times New Roman"/>
          <w:lang w:val="en-US"/>
        </w:rPr>
        <w:t>accessibility</w:t>
      </w:r>
      <w:r w:rsidR="001441EF">
        <w:rPr>
          <w:rFonts w:ascii="Times New Roman" w:hAnsi="Times New Roman" w:cs="Times New Roman"/>
          <w:lang w:val="en-US"/>
        </w:rPr>
        <w:t>” (</w:t>
      </w:r>
      <w:r w:rsidR="001441EF" w:rsidRPr="001441EF">
        <w:rPr>
          <w:rFonts w:ascii="Times New Roman" w:hAnsi="Times New Roman" w:cs="Times New Roman"/>
          <w:i/>
          <w:iCs/>
          <w:lang w:val="en-US"/>
        </w:rPr>
        <w:t>Zugänglichkeit</w:t>
      </w:r>
      <w:r w:rsidR="001441EF">
        <w:rPr>
          <w:rFonts w:ascii="Times New Roman" w:hAnsi="Times New Roman" w:cs="Times New Roman"/>
          <w:lang w:val="en-US"/>
        </w:rPr>
        <w:t>)</w:t>
      </w:r>
      <w:r w:rsidRPr="00820AC1">
        <w:rPr>
          <w:rFonts w:ascii="Times New Roman" w:hAnsi="Times New Roman" w:cs="Times New Roman"/>
          <w:lang w:val="en-US"/>
        </w:rPr>
        <w:t xml:space="preserve"> and </w:t>
      </w:r>
      <w:r w:rsidR="001441EF">
        <w:rPr>
          <w:rFonts w:ascii="Times New Roman" w:hAnsi="Times New Roman" w:cs="Times New Roman"/>
          <w:lang w:val="en-US"/>
        </w:rPr>
        <w:t>“access regimes” (</w:t>
      </w:r>
      <w:r w:rsidR="001441EF" w:rsidRPr="001441EF">
        <w:rPr>
          <w:rFonts w:ascii="Times New Roman" w:hAnsi="Times New Roman" w:cs="Times New Roman"/>
          <w:i/>
          <w:iCs/>
        </w:rPr>
        <w:t>Zugänglichkeitsregime</w:t>
      </w:r>
      <w:r w:rsidR="001441EF">
        <w:rPr>
          <w:rFonts w:ascii="Times New Roman" w:hAnsi="Times New Roman" w:cs="Times New Roman"/>
          <w:lang w:val="en-US"/>
        </w:rPr>
        <w:t>) is particularly promising.</w:t>
      </w:r>
      <w:r w:rsidRPr="00820AC1">
        <w:rPr>
          <w:rFonts w:ascii="Times New Roman" w:hAnsi="Times New Roman" w:cs="Times New Roman"/>
          <w:lang w:val="en-US"/>
        </w:rPr>
        <w:t xml:space="preserve"> </w:t>
      </w:r>
      <w:r w:rsidR="00EA66C0" w:rsidRPr="00EA66C0">
        <w:rPr>
          <w:rFonts w:ascii="Times New Roman" w:hAnsi="Times New Roman" w:cs="Times New Roman"/>
          <w:lang w:val="en-US"/>
        </w:rPr>
        <w:t>Drawing on the media philosopher A. Beinsteiner</w:t>
      </w:r>
      <w:r w:rsidR="00F329CE">
        <w:rPr>
          <w:rFonts w:ascii="Times New Roman" w:hAnsi="Times New Roman" w:cs="Times New Roman"/>
          <w:lang w:val="en-US"/>
        </w:rPr>
        <w:t xml:space="preserve"> (2019; 2021)</w:t>
      </w:r>
      <w:r w:rsidR="00EA66C0" w:rsidRPr="00EA66C0">
        <w:rPr>
          <w:rFonts w:ascii="Times New Roman" w:hAnsi="Times New Roman" w:cs="Times New Roman"/>
          <w:lang w:val="en-US"/>
        </w:rPr>
        <w:t xml:space="preserve">,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accessibility </w:t>
      </w:r>
      <w:r w:rsidR="00F329CE">
        <w:rPr>
          <w:rFonts w:ascii="Times New Roman" w:hAnsi="Times New Roman" w:cs="Times New Roman"/>
          <w:lang w:val="en-US"/>
        </w:rPr>
        <w:t>can be</w:t>
      </w:r>
      <w:r w:rsidR="00EA66C0" w:rsidRPr="00EA66C0">
        <w:rPr>
          <w:rFonts w:ascii="Times New Roman" w:hAnsi="Times New Roman" w:cs="Times New Roman"/>
          <w:lang w:val="en-US"/>
        </w:rPr>
        <w:t xml:space="preserve"> considered a fundamental anthropological categ</w:t>
      </w:r>
      <w:r w:rsidR="00EA66C0" w:rsidRPr="00EE0B8D">
        <w:rPr>
          <w:rFonts w:ascii="Times New Roman" w:hAnsi="Times New Roman" w:cs="Times New Roman"/>
          <w:lang w:val="en-US"/>
        </w:rPr>
        <w:t>ory.</w:t>
      </w:r>
      <w:r w:rsidR="00EE0B8D" w:rsidRPr="00EE0B8D">
        <w:rPr>
          <w:rFonts w:ascii="Times New Roman" w:hAnsi="Times New Roman" w:cs="Times New Roman"/>
          <w:lang w:val="en-US"/>
        </w:rPr>
        <w:t xml:space="preserve"> </w:t>
      </w:r>
      <w:r w:rsidR="00EA66C0" w:rsidRPr="00EE0B8D">
        <w:rPr>
          <w:rFonts w:ascii="Times New Roman" w:hAnsi="Times New Roman" w:cs="Times New Roman"/>
          <w:lang w:val="en-US"/>
        </w:rPr>
        <w:t>This allows us to see the human relationship to the world as a question of access, linked to the historical variability of “accessibility regimes”</w:t>
      </w:r>
      <w:r w:rsidR="00DC6C67" w:rsidRPr="00EE0B8D">
        <w:rPr>
          <w:rFonts w:ascii="Times New Roman" w:hAnsi="Times New Roman" w:cs="Times New Roman"/>
          <w:lang w:val="en-US"/>
        </w:rPr>
        <w:t xml:space="preserve"> </w:t>
      </w:r>
      <w:r w:rsidR="00EE0B8D" w:rsidRPr="00EE0B8D">
        <w:rPr>
          <w:rFonts w:ascii="Times New Roman" w:hAnsi="Times New Roman" w:cs="Times New Roman"/>
          <w:lang w:val="en-US"/>
        </w:rPr>
        <w:t>that are based on</w:t>
      </w:r>
      <w:r w:rsidR="00EE0B8D">
        <w:rPr>
          <w:rFonts w:ascii="Times New Roman" w:hAnsi="Times New Roman" w:cs="Times New Roman"/>
          <w:lang w:val="en-US"/>
        </w:rPr>
        <w:t xml:space="preserve"> “media and technical infrastructures of making-accessible” </w:t>
      </w:r>
      <w:r w:rsidR="00EE0B8D" w:rsidRPr="00EE0B8D">
        <w:rPr>
          <w:rFonts w:ascii="Times New Roman" w:hAnsi="Times New Roman" w:cs="Times New Roman"/>
          <w:lang w:val="en-US"/>
        </w:rPr>
        <w:t>(Beinsteiner 2021, 85</w:t>
      </w:r>
      <w:r w:rsidR="00EE0B8D">
        <w:rPr>
          <w:rFonts w:ascii="Times New Roman" w:hAnsi="Times New Roman" w:cs="Times New Roman"/>
          <w:lang w:val="en-US"/>
        </w:rPr>
        <w:t>, 15 [my translation]</w:t>
      </w:r>
      <w:r w:rsidR="00EE0B8D" w:rsidRPr="00EE0B8D">
        <w:rPr>
          <w:rFonts w:ascii="Times New Roman" w:hAnsi="Times New Roman" w:cs="Times New Roman"/>
          <w:lang w:val="en-US"/>
        </w:rPr>
        <w:t>)</w:t>
      </w:r>
      <w:r w:rsidR="00EA66C0" w:rsidRPr="00EE0B8D">
        <w:rPr>
          <w:rFonts w:ascii="Times New Roman" w:hAnsi="Times New Roman" w:cs="Times New Roman"/>
          <w:lang w:val="en-US"/>
        </w:rPr>
        <w:t>.</w:t>
      </w:r>
      <w:r w:rsidR="00EA66C0" w:rsidRPr="00EA66C0">
        <w:rPr>
          <w:rFonts w:ascii="Times New Roman" w:hAnsi="Times New Roman" w:cs="Times New Roman"/>
          <w:lang w:val="en-US"/>
        </w:rPr>
        <w:t xml:space="preserve"> In this sense, as J.M. Reynolds</w:t>
      </w:r>
      <w:r w:rsidR="00F329CE">
        <w:rPr>
          <w:rFonts w:ascii="Times New Roman" w:hAnsi="Times New Roman" w:cs="Times New Roman"/>
          <w:lang w:val="en-US"/>
        </w:rPr>
        <w:t xml:space="preserve"> (2024)</w:t>
      </w:r>
      <w:r w:rsidR="00EA66C0" w:rsidRPr="00EA66C0">
        <w:rPr>
          <w:rFonts w:ascii="Times New Roman" w:hAnsi="Times New Roman" w:cs="Times New Roman"/>
          <w:lang w:val="en-US"/>
        </w:rPr>
        <w:t xml:space="preserve"> puts it, </w:t>
      </w:r>
      <w:r w:rsidR="00EA66C0" w:rsidRPr="00F329CE">
        <w:rPr>
          <w:rFonts w:ascii="Times New Roman" w:hAnsi="Times New Roman" w:cs="Times New Roman"/>
          <w:lang w:val="en-US"/>
        </w:rPr>
        <w:t xml:space="preserve">accessibility </w:t>
      </w:r>
      <w:r w:rsidR="00EA66C0" w:rsidRPr="00EA66C0">
        <w:rPr>
          <w:rFonts w:ascii="Times New Roman" w:hAnsi="Times New Roman" w:cs="Times New Roman"/>
          <w:lang w:val="en-US"/>
        </w:rPr>
        <w:t>can be understood as “the defining feature of what it means to be embodied as we are”. Based on th</w:t>
      </w:r>
      <w:r w:rsidR="001B1989">
        <w:rPr>
          <w:rFonts w:ascii="Times New Roman" w:hAnsi="Times New Roman" w:cs="Times New Roman"/>
          <w:lang w:val="en-US"/>
        </w:rPr>
        <w:t>is</w:t>
      </w:r>
      <w:r w:rsidR="00EA66C0" w:rsidRPr="00EA66C0">
        <w:rPr>
          <w:rFonts w:ascii="Times New Roman" w:hAnsi="Times New Roman" w:cs="Times New Roman"/>
          <w:lang w:val="en-US"/>
        </w:rPr>
        <w:t xml:space="preserve"> perspective, </w:t>
      </w:r>
      <w:r w:rsidR="009E74C0">
        <w:rPr>
          <w:rFonts w:ascii="Times New Roman" w:hAnsi="Times New Roman" w:cs="Times New Roman"/>
          <w:lang w:val="en-US"/>
        </w:rPr>
        <w:t xml:space="preserve">a number of </w:t>
      </w:r>
      <w:r w:rsidR="00EA66C0" w:rsidRPr="00EA66C0">
        <w:rPr>
          <w:rFonts w:ascii="Times New Roman" w:hAnsi="Times New Roman" w:cs="Times New Roman"/>
          <w:lang w:val="en-US"/>
        </w:rPr>
        <w:t>fundamental research questions with a high potential for transdisciplinary inquiry</w:t>
      </w:r>
      <w:r w:rsidR="009E74C0">
        <w:rPr>
          <w:rFonts w:ascii="Times New Roman" w:hAnsi="Times New Roman" w:cs="Times New Roman"/>
          <w:lang w:val="en-US"/>
        </w:rPr>
        <w:t xml:space="preserve"> come into view</w:t>
      </w:r>
      <w:r w:rsidR="00EA66C0" w:rsidRPr="00EA66C0">
        <w:rPr>
          <w:rFonts w:ascii="Times New Roman" w:hAnsi="Times New Roman" w:cs="Times New Roman"/>
          <w:lang w:val="en-US"/>
        </w:rPr>
        <w:t xml:space="preserve">: 1) the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interrelations between body(s) and world(s)</w:t>
      </w:r>
      <w:r w:rsidR="00EA66C0" w:rsidRPr="00EA66C0">
        <w:rPr>
          <w:rFonts w:ascii="Times New Roman" w:hAnsi="Times New Roman" w:cs="Times New Roman"/>
          <w:lang w:val="en-US"/>
        </w:rPr>
        <w:t xml:space="preserve">, or </w:t>
      </w:r>
      <w:r w:rsidR="00EA66C0" w:rsidRPr="00A97283">
        <w:rPr>
          <w:rFonts w:ascii="Times New Roman" w:hAnsi="Times New Roman" w:cs="Times New Roman"/>
          <w:lang w:val="en-US"/>
        </w:rPr>
        <w:t>in the words of designer Sara Hendren</w:t>
      </w:r>
      <w:r w:rsidR="00CB670C">
        <w:rPr>
          <w:rFonts w:ascii="Times New Roman" w:hAnsi="Times New Roman" w:cs="Times New Roman"/>
          <w:lang w:val="en-US"/>
        </w:rPr>
        <w:t xml:space="preserve"> (2020</w:t>
      </w:r>
      <w:r w:rsidR="00CB670C" w:rsidRPr="00CB670C">
        <w:rPr>
          <w:rFonts w:ascii="Times New Roman" w:hAnsi="Times New Roman" w:cs="Times New Roman"/>
        </w:rPr>
        <w:t>, xi</w:t>
      </w:r>
      <w:r w:rsidR="00CB670C">
        <w:rPr>
          <w:rFonts w:ascii="Times New Roman" w:hAnsi="Times New Roman" w:cs="Times New Roman"/>
          <w:lang w:val="en-US"/>
        </w:rPr>
        <w:t>)</w:t>
      </w:r>
      <w:r w:rsidR="00EA66C0" w:rsidRPr="00A97283">
        <w:rPr>
          <w:rFonts w:ascii="Times New Roman" w:hAnsi="Times New Roman" w:cs="Times New Roman"/>
          <w:lang w:val="en-US"/>
        </w:rPr>
        <w:t xml:space="preserve">: “where and how [do] bodies meet the built world”?; 2) a </w:t>
      </w:r>
      <w:r w:rsidR="00EA66C0" w:rsidRPr="00EE0B8D">
        <w:rPr>
          <w:rFonts w:ascii="Times New Roman" w:hAnsi="Times New Roman" w:cs="Times New Roman"/>
          <w:i/>
          <w:iCs/>
          <w:lang w:val="en-US"/>
        </w:rPr>
        <w:t>new understanding of human abilities</w:t>
      </w:r>
      <w:r w:rsidR="00EA66C0" w:rsidRPr="00A97283">
        <w:rPr>
          <w:rFonts w:ascii="Times New Roman" w:hAnsi="Times New Roman" w:cs="Times New Roman"/>
          <w:lang w:val="en-US"/>
        </w:rPr>
        <w:t xml:space="preserve"> </w:t>
      </w:r>
      <w:r w:rsidR="00A97283" w:rsidRPr="00A97283">
        <w:rPr>
          <w:rFonts w:ascii="Times New Roman" w:hAnsi="Times New Roman" w:cs="Times New Roman"/>
          <w:lang w:val="en-US"/>
        </w:rPr>
        <w:t>that allows us</w:t>
      </w:r>
      <w:r w:rsidR="00A97283">
        <w:rPr>
          <w:rFonts w:ascii="Times New Roman" w:hAnsi="Times New Roman" w:cs="Times New Roman"/>
          <w:lang w:val="en-US"/>
        </w:rPr>
        <w:t xml:space="preserve"> to ask:</w:t>
      </w:r>
      <w:r w:rsidR="00A97283" w:rsidRPr="00A97283">
        <w:rPr>
          <w:rFonts w:ascii="Times New Roman" w:hAnsi="Times New Roman" w:cs="Times New Roman"/>
          <w:lang w:val="en-US"/>
        </w:rPr>
        <w:t xml:space="preserve"> </w:t>
      </w:r>
      <w:r w:rsidR="00A97283">
        <w:rPr>
          <w:rFonts w:ascii="Times New Roman" w:hAnsi="Times New Roman" w:cs="Times New Roman"/>
          <w:lang w:val="en-US"/>
        </w:rPr>
        <w:t>“</w:t>
      </w:r>
      <w:r w:rsidR="00A97283" w:rsidRPr="00A97283">
        <w:rPr>
          <w:rFonts w:ascii="Times New Roman" w:hAnsi="Times New Roman" w:cs="Times New Roman"/>
          <w:lang w:val="en-US"/>
        </w:rPr>
        <w:t>[how</w:t>
      </w:r>
      <w:r w:rsidR="00A97283">
        <w:rPr>
          <w:rFonts w:ascii="Times New Roman" w:hAnsi="Times New Roman" w:cs="Times New Roman"/>
          <w:lang w:val="en-US"/>
        </w:rPr>
        <w:t xml:space="preserve"> do</w:t>
      </w:r>
      <w:r w:rsidR="00A97283" w:rsidRPr="00A97283">
        <w:rPr>
          <w:rFonts w:ascii="Times New Roman" w:hAnsi="Times New Roman" w:cs="Times New Roman"/>
          <w:lang w:val="en-US"/>
        </w:rPr>
        <w:t xml:space="preserve">] </w:t>
      </w:r>
      <w:r w:rsidR="00A97283" w:rsidRPr="00EE0B8D">
        <w:rPr>
          <w:rFonts w:ascii="Times New Roman" w:hAnsi="Times New Roman" w:cs="Times New Roman"/>
          <w:i/>
          <w:iCs/>
          <w:lang w:val="en-US"/>
        </w:rPr>
        <w:t>abilities articulate avenues of access</w:t>
      </w:r>
      <w:r w:rsidR="00A97283" w:rsidRPr="00A97283">
        <w:rPr>
          <w:rFonts w:ascii="Times New Roman" w:hAnsi="Times New Roman" w:cs="Times New Roman"/>
          <w:lang w:val="en-US"/>
        </w:rPr>
        <w:t>?</w:t>
      </w:r>
      <w:r w:rsidR="00A97283">
        <w:rPr>
          <w:rFonts w:ascii="Times New Roman" w:hAnsi="Times New Roman" w:cs="Times New Roman"/>
          <w:lang w:val="en-US"/>
        </w:rPr>
        <w:t>”</w:t>
      </w:r>
      <w:r w:rsidR="00A97283" w:rsidRPr="00A97283">
        <w:rPr>
          <w:rFonts w:ascii="Times New Roman" w:hAnsi="Times New Roman" w:cs="Times New Roman"/>
          <w:lang w:val="en-US"/>
        </w:rPr>
        <w:t xml:space="preserve"> (Reynolds 2022, 129)</w:t>
      </w:r>
      <w:r w:rsidR="00EA66C0" w:rsidRPr="00A97283">
        <w:rPr>
          <w:rFonts w:ascii="Times New Roman" w:hAnsi="Times New Roman" w:cs="Times New Roman"/>
          <w:lang w:val="en-US"/>
        </w:rPr>
        <w:t>. With reference to a historical anthropology of technology, th</w:t>
      </w:r>
      <w:r w:rsidR="00EA66C0" w:rsidRPr="00EA66C0">
        <w:rPr>
          <w:rFonts w:ascii="Times New Roman" w:hAnsi="Times New Roman" w:cs="Times New Roman"/>
          <w:lang w:val="en-US"/>
        </w:rPr>
        <w:t xml:space="preserve">is results in 3) a general interest in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human</w:t>
      </w:r>
      <w:r w:rsidR="00EE0B8D">
        <w:rPr>
          <w:rFonts w:ascii="Times New Roman" w:hAnsi="Times New Roman" w:cs="Times New Roman"/>
          <w:i/>
          <w:iCs/>
          <w:lang w:val="en-US"/>
        </w:rPr>
        <w:t>–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technology</w:t>
      </w:r>
      <w:r w:rsidR="00EE0B8D">
        <w:rPr>
          <w:rFonts w:ascii="Times New Roman" w:hAnsi="Times New Roman" w:cs="Times New Roman"/>
          <w:i/>
          <w:iCs/>
          <w:lang w:val="en-US"/>
        </w:rPr>
        <w:t>–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world relations</w:t>
      </w:r>
      <w:r w:rsidR="00EA66C0" w:rsidRPr="00EA66C0">
        <w:rPr>
          <w:rFonts w:ascii="Times New Roman" w:hAnsi="Times New Roman" w:cs="Times New Roman"/>
          <w:lang w:val="en-US"/>
        </w:rPr>
        <w:t xml:space="preserve">, understood as dynamic processes of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interfacing</w:t>
      </w:r>
      <w:r w:rsidR="00EE0B8D">
        <w:rPr>
          <w:rFonts w:ascii="Times New Roman" w:hAnsi="Times New Roman" w:cs="Times New Roman"/>
          <w:lang w:val="en-US"/>
        </w:rPr>
        <w:t xml:space="preserve"> </w:t>
      </w:r>
      <w:r w:rsidR="00EE0B8D" w:rsidRPr="00EE0B8D">
        <w:rPr>
          <w:rFonts w:ascii="Times New Roman" w:hAnsi="Times New Roman" w:cs="Times New Roman"/>
        </w:rPr>
        <w:t>(Lipp</w:t>
      </w:r>
      <w:r w:rsidR="00CB670C">
        <w:rPr>
          <w:rFonts w:ascii="Times New Roman" w:hAnsi="Times New Roman" w:cs="Times New Roman"/>
        </w:rPr>
        <w:t xml:space="preserve"> and </w:t>
      </w:r>
      <w:r w:rsidR="00EE0B8D" w:rsidRPr="00EE0B8D">
        <w:rPr>
          <w:rFonts w:ascii="Times New Roman" w:hAnsi="Times New Roman" w:cs="Times New Roman"/>
        </w:rPr>
        <w:t>Dickel 2023)</w:t>
      </w:r>
      <w:r w:rsidR="00EA66C0" w:rsidRPr="00EA66C0">
        <w:rPr>
          <w:rFonts w:ascii="Times New Roman" w:hAnsi="Times New Roman" w:cs="Times New Roman"/>
          <w:lang w:val="en-US"/>
        </w:rPr>
        <w:t xml:space="preserve">. </w:t>
      </w:r>
      <w:r w:rsidR="00EE0B8D">
        <w:rPr>
          <w:rFonts w:ascii="Times New Roman" w:hAnsi="Times New Roman" w:cs="Times New Roman"/>
          <w:lang w:val="en-US"/>
        </w:rPr>
        <w:t>This allows us to connect research on accessibility to transdisciplinary investigations of the relationships between “</w:t>
      </w:r>
      <w:r w:rsidR="00EE0B8D" w:rsidRPr="00EE0B8D">
        <w:rPr>
          <w:rFonts w:ascii="Times New Roman" w:hAnsi="Times New Roman" w:cs="Times New Roman"/>
          <w:lang w:val="en-US"/>
        </w:rPr>
        <w:t>humans and machines in the digital age</w:t>
      </w:r>
      <w:r w:rsidR="00EE0B8D">
        <w:rPr>
          <w:rFonts w:ascii="Times New Roman" w:hAnsi="Times New Roman" w:cs="Times New Roman"/>
          <w:lang w:val="en-US"/>
        </w:rPr>
        <w:t>”</w:t>
      </w:r>
      <w:r w:rsidR="00EE0B8D" w:rsidRPr="00EE0B8D">
        <w:rPr>
          <w:rFonts w:ascii="Times New Roman" w:hAnsi="Times New Roman" w:cs="Times New Roman"/>
          <w:lang w:val="en-US"/>
        </w:rPr>
        <w:t xml:space="preserve"> (</w:t>
      </w:r>
      <w:r w:rsidR="00EE0B8D">
        <w:rPr>
          <w:rFonts w:ascii="Times New Roman" w:hAnsi="Times New Roman" w:cs="Times New Roman"/>
          <w:lang w:val="en-US"/>
        </w:rPr>
        <w:t>Lipp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="00EE0B8D">
        <w:rPr>
          <w:rFonts w:ascii="Times New Roman" w:hAnsi="Times New Roman" w:cs="Times New Roman"/>
          <w:lang w:val="en-US"/>
        </w:rPr>
        <w:t xml:space="preserve">Dickel </w:t>
      </w:r>
      <w:r w:rsidR="00EE0B8D" w:rsidRPr="00EE0B8D">
        <w:rPr>
          <w:rFonts w:ascii="Times New Roman" w:hAnsi="Times New Roman" w:cs="Times New Roman"/>
          <w:lang w:val="en-US"/>
        </w:rPr>
        <w:t>2023, 425</w:t>
      </w:r>
      <w:r w:rsidR="00EE0B8D">
        <w:rPr>
          <w:rFonts w:ascii="Times New Roman" w:hAnsi="Times New Roman" w:cs="Times New Roman"/>
          <w:lang w:val="en-US"/>
        </w:rPr>
        <w:t>).</w:t>
      </w:r>
    </w:p>
    <w:p w14:paraId="6E1AD5C7" w14:textId="1E0EC534" w:rsidR="00CB670C" w:rsidRDefault="00EE0B8D" w:rsidP="00583A2F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</w:t>
      </w:r>
      <w:r w:rsidRPr="00EE0B8D">
        <w:rPr>
          <w:rFonts w:ascii="Times New Roman" w:hAnsi="Times New Roman" w:cs="Times New Roman"/>
          <w:lang w:val="en-US"/>
        </w:rPr>
        <w:t>t is striking</w:t>
      </w:r>
      <w:r>
        <w:rPr>
          <w:rFonts w:ascii="Times New Roman" w:hAnsi="Times New Roman" w:cs="Times New Roman"/>
          <w:lang w:val="en-US"/>
        </w:rPr>
        <w:t>, however,</w:t>
      </w:r>
      <w:r w:rsidRPr="00EE0B8D">
        <w:rPr>
          <w:rFonts w:ascii="Times New Roman" w:hAnsi="Times New Roman" w:cs="Times New Roman"/>
          <w:lang w:val="en-US"/>
        </w:rPr>
        <w:t xml:space="preserve"> that disability </w:t>
      </w:r>
      <w:r>
        <w:rPr>
          <w:rFonts w:ascii="Times New Roman" w:hAnsi="Times New Roman" w:cs="Times New Roman"/>
          <w:lang w:val="en-US"/>
        </w:rPr>
        <w:t xml:space="preserve">is </w:t>
      </w:r>
      <w:r w:rsidRPr="00EE0B8D">
        <w:rPr>
          <w:rFonts w:ascii="Times New Roman" w:hAnsi="Times New Roman" w:cs="Times New Roman"/>
          <w:lang w:val="en-US"/>
        </w:rPr>
        <w:t>not systematically considered in German debates on the anthropology of technology (Heßler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Pr="00EE0B8D">
        <w:rPr>
          <w:rFonts w:ascii="Times New Roman" w:hAnsi="Times New Roman" w:cs="Times New Roman"/>
          <w:lang w:val="en-US"/>
        </w:rPr>
        <w:t>Liggieri 2020) and human-machine interaction (Liggieri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Pr="00EE0B8D">
        <w:rPr>
          <w:rFonts w:ascii="Times New Roman" w:hAnsi="Times New Roman" w:cs="Times New Roman"/>
          <w:lang w:val="en-US"/>
        </w:rPr>
        <w:t xml:space="preserve">Müller 2019) (see Müggenburg 2020 as an exception). </w:t>
      </w:r>
      <w:r w:rsidR="001B1989">
        <w:rPr>
          <w:rFonts w:ascii="Times New Roman" w:hAnsi="Times New Roman" w:cs="Times New Roman"/>
          <w:lang w:val="en-US"/>
        </w:rPr>
        <w:t>But t</w:t>
      </w:r>
      <w:r w:rsidRPr="00EE0B8D">
        <w:rPr>
          <w:rFonts w:ascii="Times New Roman" w:hAnsi="Times New Roman" w:cs="Times New Roman"/>
          <w:lang w:val="en-US"/>
        </w:rPr>
        <w:t xml:space="preserve">his even applies to </w:t>
      </w:r>
      <w:r>
        <w:rPr>
          <w:rFonts w:ascii="Times New Roman" w:hAnsi="Times New Roman" w:cs="Times New Roman"/>
          <w:lang w:val="en-US"/>
        </w:rPr>
        <w:t xml:space="preserve">international handbooks in the </w:t>
      </w:r>
      <w:r w:rsidRPr="00EE0B8D">
        <w:rPr>
          <w:rFonts w:ascii="Times New Roman" w:hAnsi="Times New Roman" w:cs="Times New Roman"/>
          <w:lang w:val="en-US"/>
        </w:rPr>
        <w:t xml:space="preserve">anthropology of technology (Bruun et al. 2022). </w:t>
      </w:r>
      <w:r w:rsidR="001B1989">
        <w:rPr>
          <w:rFonts w:ascii="Times New Roman" w:hAnsi="Times New Roman" w:cs="Times New Roman"/>
          <w:lang w:val="en-US"/>
        </w:rPr>
        <w:t>An accessibility turn</w:t>
      </w:r>
      <w:r>
        <w:rPr>
          <w:rFonts w:ascii="Times New Roman" w:hAnsi="Times New Roman" w:cs="Times New Roman"/>
          <w:lang w:val="en-US"/>
        </w:rPr>
        <w:t xml:space="preserve"> would allow us to link </w:t>
      </w:r>
      <w:r w:rsidRPr="00EE0B8D">
        <w:rPr>
          <w:rFonts w:ascii="Times New Roman" w:hAnsi="Times New Roman" w:cs="Times New Roman"/>
          <w:lang w:val="en-US"/>
        </w:rPr>
        <w:t>these debates in a transdisciplinary</w:t>
      </w:r>
      <w:r w:rsidR="00AB0BC7">
        <w:rPr>
          <w:rFonts w:ascii="Times New Roman" w:hAnsi="Times New Roman" w:cs="Times New Roman"/>
          <w:lang w:val="en-US"/>
        </w:rPr>
        <w:t xml:space="preserve"> manner</w:t>
      </w:r>
      <w:r w:rsidRPr="00EE0B8D">
        <w:rPr>
          <w:rFonts w:ascii="Times New Roman" w:hAnsi="Times New Roman" w:cs="Times New Roman"/>
          <w:lang w:val="en-US"/>
        </w:rPr>
        <w:t xml:space="preserve">. </w:t>
      </w:r>
      <w:r w:rsidR="00AB0BC7">
        <w:rPr>
          <w:rFonts w:ascii="Times New Roman" w:hAnsi="Times New Roman" w:cs="Times New Roman"/>
          <w:lang w:val="en-US"/>
        </w:rPr>
        <w:t xml:space="preserve">We could build on </w:t>
      </w:r>
      <w:r w:rsidRPr="00EE0B8D">
        <w:rPr>
          <w:rFonts w:ascii="Times New Roman" w:hAnsi="Times New Roman" w:cs="Times New Roman"/>
          <w:lang w:val="en-US"/>
        </w:rPr>
        <w:t xml:space="preserve">work </w:t>
      </w:r>
      <w:r w:rsidRPr="007C28DB">
        <w:rPr>
          <w:rFonts w:ascii="Times New Roman" w:hAnsi="Times New Roman" w:cs="Times New Roman"/>
          <w:lang w:val="en-US"/>
        </w:rPr>
        <w:t>that analyze</w:t>
      </w:r>
      <w:r w:rsidR="001B1989">
        <w:rPr>
          <w:rFonts w:ascii="Times New Roman" w:hAnsi="Times New Roman" w:cs="Times New Roman"/>
          <w:lang w:val="en-US"/>
        </w:rPr>
        <w:t>s</w:t>
      </w:r>
      <w:r w:rsidRPr="007C28DB">
        <w:rPr>
          <w:rFonts w:ascii="Times New Roman" w:hAnsi="Times New Roman" w:cs="Times New Roman"/>
          <w:lang w:val="en-US"/>
        </w:rPr>
        <w:t xml:space="preserve"> </w:t>
      </w:r>
      <w:r w:rsidR="00AB0BC7" w:rsidRPr="007C28DB">
        <w:rPr>
          <w:rFonts w:ascii="Times New Roman" w:hAnsi="Times New Roman" w:cs="Times New Roman"/>
          <w:lang w:val="en-US"/>
        </w:rPr>
        <w:t xml:space="preserve">our present </w:t>
      </w:r>
      <w:r w:rsidRPr="007C28DB">
        <w:rPr>
          <w:rFonts w:ascii="Times New Roman" w:hAnsi="Times New Roman" w:cs="Times New Roman"/>
          <w:lang w:val="en-US"/>
        </w:rPr>
        <w:t>“technological condition” (Hörl 201</w:t>
      </w:r>
      <w:r w:rsidR="007C28DB" w:rsidRPr="007C28DB">
        <w:rPr>
          <w:rFonts w:ascii="Times New Roman" w:hAnsi="Times New Roman" w:cs="Times New Roman"/>
          <w:lang w:val="en-US"/>
        </w:rPr>
        <w:t>5</w:t>
      </w:r>
      <w:r w:rsidRPr="007C28DB">
        <w:rPr>
          <w:rFonts w:ascii="Times New Roman" w:hAnsi="Times New Roman" w:cs="Times New Roman"/>
          <w:lang w:val="en-US"/>
        </w:rPr>
        <w:t>)</w:t>
      </w:r>
      <w:r w:rsidRPr="00EE0B8D">
        <w:rPr>
          <w:rFonts w:ascii="Times New Roman" w:hAnsi="Times New Roman" w:cs="Times New Roman"/>
          <w:lang w:val="en-US"/>
        </w:rPr>
        <w:t xml:space="preserve"> </w:t>
      </w:r>
      <w:r w:rsidR="00AB0BC7">
        <w:rPr>
          <w:rFonts w:ascii="Times New Roman" w:hAnsi="Times New Roman" w:cs="Times New Roman"/>
          <w:lang w:val="en-US"/>
        </w:rPr>
        <w:t>and at the same time fundamentally take</w:t>
      </w:r>
      <w:r w:rsidR="001B1989">
        <w:rPr>
          <w:rFonts w:ascii="Times New Roman" w:hAnsi="Times New Roman" w:cs="Times New Roman"/>
          <w:lang w:val="en-US"/>
        </w:rPr>
        <w:t>s</w:t>
      </w:r>
      <w:r w:rsidR="00AB0BC7">
        <w:rPr>
          <w:rFonts w:ascii="Times New Roman" w:hAnsi="Times New Roman" w:cs="Times New Roman"/>
          <w:lang w:val="en-US"/>
        </w:rPr>
        <w:t xml:space="preserve"> </w:t>
      </w:r>
      <w:r w:rsidRPr="00EE0B8D">
        <w:rPr>
          <w:rFonts w:ascii="Times New Roman" w:hAnsi="Times New Roman" w:cs="Times New Roman"/>
          <w:lang w:val="en-US"/>
        </w:rPr>
        <w:t xml:space="preserve">disability into account. Although </w:t>
      </w:r>
      <w:r w:rsidR="00AB0BC7">
        <w:rPr>
          <w:rFonts w:ascii="Times New Roman" w:hAnsi="Times New Roman" w:cs="Times New Roman"/>
          <w:lang w:val="en-US"/>
        </w:rPr>
        <w:t>the relationship between “</w:t>
      </w:r>
      <w:r w:rsidRPr="00EE0B8D">
        <w:rPr>
          <w:rFonts w:ascii="Times New Roman" w:hAnsi="Times New Roman" w:cs="Times New Roman"/>
          <w:lang w:val="en-US"/>
        </w:rPr>
        <w:t xml:space="preserve">media </w:t>
      </w:r>
      <w:r w:rsidR="00AB0BC7">
        <w:rPr>
          <w:rFonts w:ascii="Times New Roman" w:hAnsi="Times New Roman" w:cs="Times New Roman"/>
          <w:lang w:val="en-US"/>
        </w:rPr>
        <w:t xml:space="preserve">and </w:t>
      </w:r>
      <w:r w:rsidRPr="00EE0B8D">
        <w:rPr>
          <w:rFonts w:ascii="Times New Roman" w:hAnsi="Times New Roman" w:cs="Times New Roman"/>
          <w:lang w:val="en-US"/>
        </w:rPr>
        <w:t>participation</w:t>
      </w:r>
      <w:r w:rsidR="00AB0BC7">
        <w:rPr>
          <w:rFonts w:ascii="Times New Roman" w:hAnsi="Times New Roman" w:cs="Times New Roman"/>
          <w:lang w:val="en-US"/>
        </w:rPr>
        <w:t xml:space="preserve">” (or </w:t>
      </w:r>
      <w:r w:rsidR="00AB0BC7" w:rsidRPr="00AB0BC7">
        <w:rPr>
          <w:rFonts w:ascii="Times New Roman" w:hAnsi="Times New Roman" w:cs="Times New Roman"/>
          <w:i/>
          <w:iCs/>
          <w:lang w:val="en-US"/>
        </w:rPr>
        <w:t>mediale Teilhabe</w:t>
      </w:r>
      <w:r w:rsidR="00AB0BC7">
        <w:rPr>
          <w:rFonts w:ascii="Times New Roman" w:hAnsi="Times New Roman" w:cs="Times New Roman"/>
          <w:lang w:val="en-US"/>
        </w:rPr>
        <w:t>)</w:t>
      </w:r>
      <w:r w:rsidRPr="00EE0B8D">
        <w:rPr>
          <w:rFonts w:ascii="Times New Roman" w:hAnsi="Times New Roman" w:cs="Times New Roman"/>
          <w:lang w:val="en-US"/>
        </w:rPr>
        <w:t xml:space="preserve"> has </w:t>
      </w:r>
      <w:r w:rsidR="00AB0BC7">
        <w:rPr>
          <w:rFonts w:ascii="Times New Roman" w:hAnsi="Times New Roman" w:cs="Times New Roman"/>
          <w:lang w:val="en-US"/>
        </w:rPr>
        <w:t xml:space="preserve">been proposed as </w:t>
      </w:r>
      <w:r w:rsidRPr="00EE0B8D">
        <w:rPr>
          <w:rFonts w:ascii="Times New Roman" w:hAnsi="Times New Roman" w:cs="Times New Roman"/>
          <w:lang w:val="en-US"/>
        </w:rPr>
        <w:t xml:space="preserve">a new </w:t>
      </w:r>
      <w:r w:rsidR="00AB0BC7">
        <w:rPr>
          <w:rFonts w:ascii="Times New Roman" w:hAnsi="Times New Roman" w:cs="Times New Roman"/>
          <w:lang w:val="en-US"/>
        </w:rPr>
        <w:t>“</w:t>
      </w:r>
      <w:r w:rsidRPr="00EE0B8D">
        <w:rPr>
          <w:rFonts w:ascii="Times New Roman" w:hAnsi="Times New Roman" w:cs="Times New Roman"/>
          <w:lang w:val="en-US"/>
        </w:rPr>
        <w:t xml:space="preserve">basic concept of media </w:t>
      </w:r>
      <w:r w:rsidRPr="00EE0B8D">
        <w:rPr>
          <w:rFonts w:ascii="Times New Roman" w:hAnsi="Times New Roman" w:cs="Times New Roman"/>
          <w:lang w:val="en-US"/>
        </w:rPr>
        <w:lastRenderedPageBreak/>
        <w:t>theory</w:t>
      </w:r>
      <w:r w:rsidR="00AB0BC7">
        <w:rPr>
          <w:rFonts w:ascii="Times New Roman" w:hAnsi="Times New Roman" w:cs="Times New Roman"/>
          <w:lang w:val="en-US"/>
        </w:rPr>
        <w:t>”</w:t>
      </w:r>
      <w:r w:rsidRPr="00EE0B8D">
        <w:rPr>
          <w:rFonts w:ascii="Times New Roman" w:hAnsi="Times New Roman" w:cs="Times New Roman"/>
          <w:lang w:val="en-US"/>
        </w:rPr>
        <w:t xml:space="preserve"> (Ochsner 2023a, 9</w:t>
      </w:r>
      <w:r w:rsidR="00AB0BC7">
        <w:rPr>
          <w:rFonts w:ascii="Times New Roman" w:hAnsi="Times New Roman" w:cs="Times New Roman"/>
          <w:lang w:val="en-US"/>
        </w:rPr>
        <w:t>–</w:t>
      </w:r>
      <w:r w:rsidRPr="00EE0B8D">
        <w:rPr>
          <w:rFonts w:ascii="Times New Roman" w:hAnsi="Times New Roman" w:cs="Times New Roman"/>
          <w:lang w:val="en-US"/>
        </w:rPr>
        <w:t>10</w:t>
      </w:r>
      <w:r w:rsidR="001B1989">
        <w:rPr>
          <w:rFonts w:ascii="Times New Roman" w:hAnsi="Times New Roman" w:cs="Times New Roman"/>
          <w:lang w:val="en-US"/>
        </w:rPr>
        <w:t xml:space="preserve"> [my translation]</w:t>
      </w:r>
      <w:r w:rsidRPr="00EE0B8D">
        <w:rPr>
          <w:rFonts w:ascii="Times New Roman" w:hAnsi="Times New Roman" w:cs="Times New Roman"/>
          <w:lang w:val="en-US"/>
        </w:rPr>
        <w:t xml:space="preserve">), </w:t>
      </w:r>
      <w:r w:rsidR="00AB0BC7">
        <w:rPr>
          <w:rFonts w:ascii="Times New Roman" w:hAnsi="Times New Roman" w:cs="Times New Roman"/>
          <w:lang w:val="en-US"/>
        </w:rPr>
        <w:t>M</w:t>
      </w:r>
      <w:r w:rsidRPr="00EE0B8D">
        <w:rPr>
          <w:rFonts w:ascii="Times New Roman" w:hAnsi="Times New Roman" w:cs="Times New Roman"/>
          <w:lang w:val="en-US"/>
        </w:rPr>
        <w:t xml:space="preserve">edia </w:t>
      </w:r>
      <w:r w:rsidR="00AB0BC7">
        <w:rPr>
          <w:rFonts w:ascii="Times New Roman" w:hAnsi="Times New Roman" w:cs="Times New Roman"/>
          <w:lang w:val="en-US"/>
        </w:rPr>
        <w:t>S</w:t>
      </w:r>
      <w:r w:rsidRPr="00EE0B8D">
        <w:rPr>
          <w:rFonts w:ascii="Times New Roman" w:hAnsi="Times New Roman" w:cs="Times New Roman"/>
          <w:lang w:val="en-US"/>
        </w:rPr>
        <w:t xml:space="preserve">tudies has not yet developed a systematic understanding of accessibility and has not yet dealt extensively with interdisciplinary debates on access (see, however, Bieling et al. 2022; Ochsner 2024; </w:t>
      </w:r>
      <w:r w:rsidR="00AB0BC7">
        <w:rPr>
          <w:rFonts w:ascii="Times New Roman" w:hAnsi="Times New Roman" w:cs="Times New Roman"/>
          <w:lang w:val="en-US"/>
        </w:rPr>
        <w:t>and the</w:t>
      </w:r>
      <w:r w:rsidR="00CB670C">
        <w:rPr>
          <w:rFonts w:ascii="Times New Roman" w:hAnsi="Times New Roman" w:cs="Times New Roman"/>
          <w:lang w:val="en-US"/>
        </w:rPr>
        <w:t xml:space="preserve"> </w:t>
      </w:r>
      <w:r w:rsidR="00AB0BC7">
        <w:rPr>
          <w:rFonts w:ascii="Times New Roman" w:hAnsi="Times New Roman" w:cs="Times New Roman"/>
          <w:lang w:val="en-US"/>
        </w:rPr>
        <w:t>“</w:t>
      </w:r>
      <w:r w:rsidRPr="00EE0B8D">
        <w:rPr>
          <w:rFonts w:ascii="Times New Roman" w:hAnsi="Times New Roman" w:cs="Times New Roman"/>
          <w:lang w:val="en-US"/>
        </w:rPr>
        <w:t>Dis/Abilities and Digital Media</w:t>
      </w:r>
      <w:r w:rsidR="00AB0BC7">
        <w:rPr>
          <w:rFonts w:ascii="Times New Roman" w:hAnsi="Times New Roman" w:cs="Times New Roman"/>
          <w:lang w:val="en-US"/>
        </w:rPr>
        <w:t>”</w:t>
      </w:r>
      <w:r w:rsidRPr="00EE0B8D">
        <w:rPr>
          <w:rFonts w:ascii="Times New Roman" w:hAnsi="Times New Roman" w:cs="Times New Roman"/>
          <w:lang w:val="en-US"/>
        </w:rPr>
        <w:t xml:space="preserve"> network</w:t>
      </w:r>
      <w:r w:rsidR="00AB0BC7">
        <w:rPr>
          <w:rFonts w:ascii="Times New Roman" w:hAnsi="Times New Roman" w:cs="Times New Roman"/>
          <w:lang w:val="en-US"/>
        </w:rPr>
        <w:t xml:space="preserve"> funded by the </w:t>
      </w:r>
      <w:r w:rsidR="00CB670C">
        <w:rPr>
          <w:rFonts w:ascii="Times New Roman" w:hAnsi="Times New Roman" w:cs="Times New Roman"/>
          <w:lang w:val="en-US"/>
        </w:rPr>
        <w:t>German Research Foundation</w:t>
      </w:r>
      <w:r w:rsidRPr="00EE0B8D">
        <w:rPr>
          <w:rFonts w:ascii="Times New Roman" w:hAnsi="Times New Roman" w:cs="Times New Roman"/>
          <w:lang w:val="en-US"/>
        </w:rPr>
        <w:t>).</w:t>
      </w:r>
    </w:p>
    <w:p w14:paraId="4E71F31E" w14:textId="4814F408" w:rsidR="00583A2F" w:rsidRDefault="00AB0BC7" w:rsidP="00583A2F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What is needed, therefore, is an empirical and global perspective. This could turn the </w:t>
      </w:r>
      <w:r w:rsidRPr="00AB0BC7">
        <w:rPr>
          <w:rFonts w:ascii="Times New Roman" w:hAnsi="Times New Roman" w:cs="Times New Roman"/>
          <w:lang w:val="en-US"/>
        </w:rPr>
        <w:t xml:space="preserve">proposed </w:t>
      </w:r>
      <w:r w:rsidR="00EA66C0" w:rsidRPr="00AB0BC7">
        <w:rPr>
          <w:rFonts w:ascii="Times New Roman" w:hAnsi="Times New Roman" w:cs="Times New Roman"/>
          <w:lang w:val="en-US"/>
        </w:rPr>
        <w:t>threefold theoretical understanding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EA66C0" w:rsidRPr="00EA66C0">
        <w:rPr>
          <w:rFonts w:ascii="Times New Roman" w:hAnsi="Times New Roman" w:cs="Times New Roman"/>
          <w:lang w:val="en-US"/>
        </w:rPr>
        <w:t xml:space="preserve">of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access</w:t>
      </w:r>
      <w:r>
        <w:rPr>
          <w:rFonts w:ascii="Times New Roman" w:hAnsi="Times New Roman" w:cs="Times New Roman"/>
          <w:i/>
          <w:iCs/>
          <w:lang w:val="en-US"/>
        </w:rPr>
        <w:t>ibility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EA66C0" w:rsidRPr="00EA66C0">
        <w:rPr>
          <w:rFonts w:ascii="Times New Roman" w:hAnsi="Times New Roman" w:cs="Times New Roman"/>
          <w:lang w:val="en-US"/>
        </w:rPr>
        <w:t xml:space="preserve">in the sense of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body-world-interrelations</w:t>
      </w:r>
      <w:r w:rsidR="00EA66C0" w:rsidRPr="00EA66C0">
        <w:rPr>
          <w:rFonts w:ascii="Times New Roman" w:hAnsi="Times New Roman" w:cs="Times New Roman"/>
          <w:lang w:val="en-US"/>
        </w:rPr>
        <w:t xml:space="preserve">,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>abilities</w:t>
      </w:r>
      <w:r w:rsidR="00397204" w:rsidRPr="00397204">
        <w:rPr>
          <w:rFonts w:ascii="Times New Roman" w:hAnsi="Times New Roman" w:cs="Times New Roman"/>
          <w:lang w:val="en-US"/>
        </w:rPr>
        <w:t>,</w:t>
      </w:r>
      <w:r w:rsidR="00397204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EA66C0" w:rsidRPr="00EA66C0">
        <w:rPr>
          <w:rFonts w:ascii="Times New Roman" w:hAnsi="Times New Roman" w:cs="Times New Roman"/>
          <w:lang w:val="en-US"/>
        </w:rPr>
        <w:t xml:space="preserve">and </w:t>
      </w:r>
      <w:r w:rsidR="00EA66C0" w:rsidRPr="00EA66C0">
        <w:rPr>
          <w:rFonts w:ascii="Times New Roman" w:hAnsi="Times New Roman" w:cs="Times New Roman"/>
          <w:i/>
          <w:iCs/>
          <w:lang w:val="en-US"/>
        </w:rPr>
        <w:t xml:space="preserve">interfacing </w:t>
      </w:r>
      <w:r w:rsidR="00EA66C0" w:rsidRPr="00EA66C0">
        <w:rPr>
          <w:rFonts w:ascii="Times New Roman" w:hAnsi="Times New Roman" w:cs="Times New Roman"/>
          <w:lang w:val="en-US"/>
        </w:rPr>
        <w:t>into comparative, globally oriented research program</w:t>
      </w:r>
      <w:r>
        <w:rPr>
          <w:rFonts w:ascii="Times New Roman" w:hAnsi="Times New Roman" w:cs="Times New Roman"/>
          <w:lang w:val="en-US"/>
        </w:rPr>
        <w:t xml:space="preserve"> on </w:t>
      </w:r>
      <w:r w:rsidRPr="00EA66C0">
        <w:rPr>
          <w:rFonts w:ascii="Times New Roman" w:hAnsi="Times New Roman" w:cs="Times New Roman"/>
          <w:i/>
          <w:iCs/>
          <w:lang w:val="en-US"/>
        </w:rPr>
        <w:t xml:space="preserve">technologies </w:t>
      </w:r>
      <w:r w:rsidRPr="00EA66C0">
        <w:rPr>
          <w:rFonts w:ascii="Times New Roman" w:hAnsi="Times New Roman" w:cs="Times New Roman"/>
          <w:lang w:val="en-US"/>
        </w:rPr>
        <w:t xml:space="preserve">and </w:t>
      </w:r>
      <w:r w:rsidRPr="00AB0BC7">
        <w:rPr>
          <w:rFonts w:ascii="Times New Roman" w:hAnsi="Times New Roman" w:cs="Times New Roman"/>
          <w:i/>
          <w:iCs/>
          <w:lang w:val="en-US"/>
        </w:rPr>
        <w:t>cultures of access</w:t>
      </w:r>
      <w:r w:rsidR="00EA66C0" w:rsidRPr="00EA66C0">
        <w:rPr>
          <w:rFonts w:ascii="Times New Roman" w:hAnsi="Times New Roman" w:cs="Times New Roman"/>
          <w:lang w:val="en-US"/>
        </w:rPr>
        <w:t>.</w:t>
      </w:r>
    </w:p>
    <w:p w14:paraId="4A6DE994" w14:textId="32E34A34" w:rsidR="001B0021" w:rsidRDefault="00583A2F" w:rsidP="00EA66C0">
      <w:pPr>
        <w:spacing w:line="360" w:lineRule="auto"/>
        <w:rPr>
          <w:rFonts w:ascii="Times New Roman" w:hAnsi="Times New Roman" w:cs="Times New Roman"/>
          <w:lang w:val="en-US"/>
        </w:rPr>
      </w:pPr>
      <w:r w:rsidRPr="00583A2F">
        <w:rPr>
          <w:rFonts w:ascii="Times New Roman" w:hAnsi="Times New Roman" w:cs="Times New Roman"/>
          <w:lang w:val="en-US"/>
        </w:rPr>
        <w:t xml:space="preserve">In the context of disability studies, </w:t>
      </w:r>
      <w:r w:rsidR="00397204">
        <w:rPr>
          <w:rFonts w:ascii="Times New Roman" w:hAnsi="Times New Roman" w:cs="Times New Roman"/>
          <w:lang w:val="en-US"/>
        </w:rPr>
        <w:t xml:space="preserve">such a perspective </w:t>
      </w:r>
      <w:r w:rsidRPr="00583A2F">
        <w:rPr>
          <w:rFonts w:ascii="Times New Roman" w:hAnsi="Times New Roman" w:cs="Times New Roman"/>
          <w:lang w:val="en-US"/>
        </w:rPr>
        <w:t xml:space="preserve">initially </w:t>
      </w:r>
      <w:r w:rsidR="00397204">
        <w:rPr>
          <w:rFonts w:ascii="Times New Roman" w:hAnsi="Times New Roman" w:cs="Times New Roman"/>
          <w:lang w:val="en-US"/>
        </w:rPr>
        <w:t xml:space="preserve">points </w:t>
      </w:r>
      <w:r w:rsidRPr="00583A2F">
        <w:rPr>
          <w:rFonts w:ascii="Times New Roman" w:hAnsi="Times New Roman" w:cs="Times New Roman"/>
          <w:lang w:val="en-US"/>
        </w:rPr>
        <w:t xml:space="preserve">to the topic of </w:t>
      </w:r>
      <w:r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assistive technologies</w:t>
      </w:r>
      <w:r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(Bächler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Pr="00583A2F">
        <w:rPr>
          <w:rFonts w:ascii="Times New Roman" w:hAnsi="Times New Roman" w:cs="Times New Roman"/>
          <w:lang w:val="en-US"/>
        </w:rPr>
        <w:t xml:space="preserve">Wendt 2023) as a concrete expression of </w:t>
      </w:r>
      <w:r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accessibility regimes</w:t>
      </w:r>
      <w:r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>. Taking up innovative rehabilitation science models (</w:t>
      </w:r>
      <w:r>
        <w:rPr>
          <w:rFonts w:ascii="Times New Roman" w:hAnsi="Times New Roman" w:cs="Times New Roman"/>
          <w:lang w:val="en-US"/>
        </w:rPr>
        <w:t>like the “</w:t>
      </w:r>
      <w:r w:rsidRPr="00583A2F">
        <w:rPr>
          <w:rFonts w:ascii="Times New Roman" w:hAnsi="Times New Roman" w:cs="Times New Roman"/>
          <w:lang w:val="en-US"/>
        </w:rPr>
        <w:t>interdependence-Human Activity Assistive Technology Model</w:t>
      </w:r>
      <w:r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, i-HAAT) (Lee et al. 2022) and </w:t>
      </w:r>
      <w:r w:rsidR="00397204">
        <w:rPr>
          <w:rFonts w:ascii="Times New Roman" w:hAnsi="Times New Roman" w:cs="Times New Roman"/>
          <w:lang w:val="en-US"/>
        </w:rPr>
        <w:t>work in M</w:t>
      </w:r>
      <w:r w:rsidRPr="00583A2F">
        <w:rPr>
          <w:rFonts w:ascii="Times New Roman" w:hAnsi="Times New Roman" w:cs="Times New Roman"/>
          <w:lang w:val="en-US"/>
        </w:rPr>
        <w:t xml:space="preserve">edia </w:t>
      </w:r>
      <w:r w:rsidR="00397204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tudies</w:t>
      </w:r>
      <w:r w:rsidR="00397204">
        <w:rPr>
          <w:rFonts w:ascii="Times New Roman" w:hAnsi="Times New Roman" w:cs="Times New Roman"/>
          <w:lang w:val="en-US"/>
        </w:rPr>
        <w:t xml:space="preserve"> </w:t>
      </w:r>
      <w:r w:rsidRPr="00583A2F">
        <w:rPr>
          <w:rFonts w:ascii="Times New Roman" w:hAnsi="Times New Roman" w:cs="Times New Roman"/>
          <w:lang w:val="en-US"/>
        </w:rPr>
        <w:t xml:space="preserve">on the relational constitution of users and assistive technologies in </w:t>
      </w:r>
      <w:r w:rsidR="000D3B59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situated socio-technical arrangements</w:t>
      </w:r>
      <w:r w:rsidR="000D3B59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(Ochsner et al. 2021, 66, 68), accessibility </w:t>
      </w:r>
      <w:r w:rsidR="00397204">
        <w:rPr>
          <w:rFonts w:ascii="Times New Roman" w:hAnsi="Times New Roman" w:cs="Times New Roman"/>
          <w:lang w:val="en-US"/>
        </w:rPr>
        <w:t xml:space="preserve">appears </w:t>
      </w:r>
      <w:r w:rsidRPr="00583A2F">
        <w:rPr>
          <w:rFonts w:ascii="Times New Roman" w:hAnsi="Times New Roman" w:cs="Times New Roman"/>
          <w:lang w:val="en-US"/>
        </w:rPr>
        <w:t>as a</w:t>
      </w:r>
      <w:r w:rsidR="000D3B59">
        <w:rPr>
          <w:rFonts w:ascii="Times New Roman" w:hAnsi="Times New Roman" w:cs="Times New Roman"/>
          <w:lang w:val="en-US"/>
        </w:rPr>
        <w:t xml:space="preserve"> </w:t>
      </w:r>
      <w:r w:rsidRPr="00583A2F">
        <w:rPr>
          <w:rFonts w:ascii="Times New Roman" w:hAnsi="Times New Roman" w:cs="Times New Roman"/>
          <w:lang w:val="en-US"/>
        </w:rPr>
        <w:t xml:space="preserve">key concept of a </w:t>
      </w:r>
      <w:r w:rsidR="000D3B59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general theory of support</w:t>
      </w:r>
      <w:r w:rsidR="000D3B59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(Karafillidis</w:t>
      </w:r>
      <w:r w:rsidR="00CB670C">
        <w:rPr>
          <w:rFonts w:ascii="Times New Roman" w:hAnsi="Times New Roman" w:cs="Times New Roman"/>
          <w:lang w:val="en-US"/>
        </w:rPr>
        <w:t xml:space="preserve"> and </w:t>
      </w:r>
      <w:r w:rsidR="000D3B59">
        <w:rPr>
          <w:rFonts w:ascii="Times New Roman" w:hAnsi="Times New Roman" w:cs="Times New Roman"/>
          <w:lang w:val="en-US"/>
        </w:rPr>
        <w:t>Weidner</w:t>
      </w:r>
      <w:r w:rsidRPr="00583A2F">
        <w:rPr>
          <w:rFonts w:ascii="Times New Roman" w:hAnsi="Times New Roman" w:cs="Times New Roman"/>
          <w:lang w:val="en-US"/>
        </w:rPr>
        <w:t xml:space="preserve"> 201</w:t>
      </w:r>
      <w:r w:rsidR="000D3B59">
        <w:rPr>
          <w:rFonts w:ascii="Times New Roman" w:hAnsi="Times New Roman" w:cs="Times New Roman"/>
          <w:lang w:val="en-US"/>
        </w:rPr>
        <w:t>8</w:t>
      </w:r>
      <w:r w:rsidRPr="00583A2F">
        <w:rPr>
          <w:rFonts w:ascii="Times New Roman" w:hAnsi="Times New Roman" w:cs="Times New Roman"/>
          <w:lang w:val="en-US"/>
        </w:rPr>
        <w:t xml:space="preserve">, </w:t>
      </w:r>
      <w:r w:rsidR="000D3B59">
        <w:rPr>
          <w:rFonts w:ascii="Times New Roman" w:hAnsi="Times New Roman" w:cs="Times New Roman"/>
          <w:lang w:val="en-US"/>
        </w:rPr>
        <w:t>83</w:t>
      </w:r>
      <w:r w:rsidRPr="00583A2F">
        <w:rPr>
          <w:rFonts w:ascii="Times New Roman" w:hAnsi="Times New Roman" w:cs="Times New Roman"/>
          <w:lang w:val="en-US"/>
        </w:rPr>
        <w:t>). Thus, human-technology or human-computer interaction</w:t>
      </w:r>
      <w:r w:rsidR="00607CD1">
        <w:rPr>
          <w:rFonts w:ascii="Times New Roman" w:hAnsi="Times New Roman" w:cs="Times New Roman"/>
          <w:lang w:val="en-US"/>
        </w:rPr>
        <w:t>s</w:t>
      </w:r>
      <w:r w:rsidRPr="00583A2F">
        <w:rPr>
          <w:rFonts w:ascii="Times New Roman" w:hAnsi="Times New Roman" w:cs="Times New Roman"/>
          <w:lang w:val="en-US"/>
        </w:rPr>
        <w:t xml:space="preserve"> can generally be understood as </w:t>
      </w:r>
      <w:r w:rsidR="000D3B59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support situations</w:t>
      </w:r>
      <w:r w:rsidR="000D3B59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>. With K. Barad, A. Karafillidis</w:t>
      </w:r>
      <w:r w:rsidR="00607CD1">
        <w:rPr>
          <w:rFonts w:ascii="Times New Roman" w:hAnsi="Times New Roman" w:cs="Times New Roman"/>
          <w:lang w:val="en-US"/>
        </w:rPr>
        <w:t xml:space="preserve"> </w:t>
      </w:r>
      <w:r w:rsidRPr="00583A2F">
        <w:rPr>
          <w:rFonts w:ascii="Times New Roman" w:hAnsi="Times New Roman" w:cs="Times New Roman"/>
          <w:lang w:val="en-US"/>
        </w:rPr>
        <w:t>understand</w:t>
      </w:r>
      <w:r w:rsidR="00607CD1">
        <w:rPr>
          <w:rFonts w:ascii="Times New Roman" w:hAnsi="Times New Roman" w:cs="Times New Roman"/>
          <w:lang w:val="en-US"/>
        </w:rPr>
        <w:t>s</w:t>
      </w:r>
      <w:r w:rsidRPr="00583A2F">
        <w:rPr>
          <w:rFonts w:ascii="Times New Roman" w:hAnsi="Times New Roman" w:cs="Times New Roman"/>
          <w:lang w:val="en-US"/>
        </w:rPr>
        <w:t xml:space="preserve"> </w:t>
      </w:r>
      <w:r w:rsidR="00607CD1">
        <w:rPr>
          <w:rFonts w:ascii="Times New Roman" w:hAnsi="Times New Roman" w:cs="Times New Roman"/>
          <w:lang w:val="en-US"/>
        </w:rPr>
        <w:t xml:space="preserve">them </w:t>
      </w:r>
      <w:r w:rsidRPr="00583A2F">
        <w:rPr>
          <w:rFonts w:ascii="Times New Roman" w:hAnsi="Times New Roman" w:cs="Times New Roman"/>
          <w:lang w:val="en-US"/>
        </w:rPr>
        <w:t xml:space="preserve">as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 xml:space="preserve">human-machine </w:t>
      </w:r>
      <w:r w:rsidRPr="00397204">
        <w:rPr>
          <w:rFonts w:ascii="Times New Roman" w:hAnsi="Times New Roman" w:cs="Times New Roman"/>
          <w:i/>
          <w:iCs/>
          <w:lang w:val="en-US"/>
        </w:rPr>
        <w:t>intra-actions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. This makes it clear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that every support redefines the people involved or</w:t>
      </w:r>
      <w:r w:rsidR="00607CD1">
        <w:rPr>
          <w:rFonts w:ascii="Times New Roman" w:hAnsi="Times New Roman" w:cs="Times New Roman"/>
          <w:lang w:val="en-US"/>
        </w:rPr>
        <w:t xml:space="preserve"> rather</w:t>
      </w:r>
      <w:r w:rsidRPr="00583A2F">
        <w:rPr>
          <w:rFonts w:ascii="Times New Roman" w:hAnsi="Times New Roman" w:cs="Times New Roman"/>
          <w:lang w:val="en-US"/>
        </w:rPr>
        <w:t xml:space="preserve"> [</w:t>
      </w:r>
      <w:r w:rsidR="00607CD1">
        <w:rPr>
          <w:rFonts w:ascii="Times New Roman" w:hAnsi="Times New Roman" w:cs="Times New Roman"/>
          <w:lang w:val="en-US"/>
        </w:rPr>
        <w:t>…</w:t>
      </w:r>
      <w:r w:rsidRPr="00583A2F">
        <w:rPr>
          <w:rFonts w:ascii="Times New Roman" w:hAnsi="Times New Roman" w:cs="Times New Roman"/>
          <w:lang w:val="en-US"/>
        </w:rPr>
        <w:t>] redefines the possibilities of the supported activity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>. Technology, body</w:t>
      </w:r>
      <w:r w:rsidR="00607CD1">
        <w:rPr>
          <w:rFonts w:ascii="Times New Roman" w:hAnsi="Times New Roman" w:cs="Times New Roman"/>
          <w:lang w:val="en-US"/>
        </w:rPr>
        <w:t>,</w:t>
      </w:r>
      <w:r w:rsidRPr="00583A2F">
        <w:rPr>
          <w:rFonts w:ascii="Times New Roman" w:hAnsi="Times New Roman" w:cs="Times New Roman"/>
          <w:lang w:val="en-US"/>
        </w:rPr>
        <w:t xml:space="preserve"> and situation </w:t>
      </w:r>
      <w:r w:rsidR="00607CD1">
        <w:rPr>
          <w:rFonts w:ascii="Times New Roman" w:hAnsi="Times New Roman" w:cs="Times New Roman"/>
          <w:lang w:val="en-US"/>
        </w:rPr>
        <w:t xml:space="preserve">form </w:t>
      </w:r>
      <w:r w:rsidRPr="00583A2F">
        <w:rPr>
          <w:rFonts w:ascii="Times New Roman" w:hAnsi="Times New Roman" w:cs="Times New Roman"/>
          <w:lang w:val="en-US"/>
        </w:rPr>
        <w:t xml:space="preserve">a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support system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which </w:t>
      </w:r>
      <w:r w:rsidR="00607CD1">
        <w:rPr>
          <w:rFonts w:ascii="Times New Roman" w:hAnsi="Times New Roman" w:cs="Times New Roman"/>
          <w:lang w:val="en-US"/>
        </w:rPr>
        <w:t>assumes a “</w:t>
      </w:r>
      <w:r w:rsidRPr="00583A2F">
        <w:rPr>
          <w:rFonts w:ascii="Times New Roman" w:hAnsi="Times New Roman" w:cs="Times New Roman"/>
          <w:lang w:val="en-US"/>
        </w:rPr>
        <w:t>material and discursive shape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. A theory of support thus </w:t>
      </w:r>
      <w:r w:rsidR="00607CD1">
        <w:rPr>
          <w:rFonts w:ascii="Times New Roman" w:hAnsi="Times New Roman" w:cs="Times New Roman"/>
          <w:lang w:val="en-US"/>
        </w:rPr>
        <w:t xml:space="preserve">highlights </w:t>
      </w:r>
      <w:r w:rsidRPr="00583A2F">
        <w:rPr>
          <w:rFonts w:ascii="Times New Roman" w:hAnsi="Times New Roman" w:cs="Times New Roman"/>
          <w:lang w:val="en-US"/>
        </w:rPr>
        <w:t xml:space="preserve">the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asymmetry between the supporter and the supported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in situations in which technology supports people (but also </w:t>
      </w:r>
      <w:r w:rsidR="00607CD1">
        <w:rPr>
          <w:rFonts w:ascii="Times New Roman" w:hAnsi="Times New Roman" w:cs="Times New Roman"/>
          <w:lang w:val="en-US"/>
        </w:rPr>
        <w:t xml:space="preserve">situations in which </w:t>
      </w:r>
      <w:r w:rsidRPr="00583A2F">
        <w:rPr>
          <w:rFonts w:ascii="Times New Roman" w:hAnsi="Times New Roman" w:cs="Times New Roman"/>
          <w:lang w:val="en-US"/>
        </w:rPr>
        <w:t xml:space="preserve">people support technology, e.g. in industrial manufacturing processes) as an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effect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that arises </w:t>
      </w:r>
      <w:r w:rsidR="00607CD1">
        <w:rPr>
          <w:rFonts w:ascii="Times New Roman" w:hAnsi="Times New Roman" w:cs="Times New Roman"/>
          <w:lang w:val="en-US"/>
        </w:rPr>
        <w:t xml:space="preserve">“in </w:t>
      </w:r>
      <w:r w:rsidRPr="00583A2F">
        <w:rPr>
          <w:rFonts w:ascii="Times New Roman" w:hAnsi="Times New Roman" w:cs="Times New Roman"/>
          <w:lang w:val="en-US"/>
        </w:rPr>
        <w:t xml:space="preserve">a situation or </w:t>
      </w:r>
      <w:r w:rsidR="00607CD1">
        <w:rPr>
          <w:rFonts w:ascii="Times New Roman" w:hAnsi="Times New Roman" w:cs="Times New Roman"/>
          <w:lang w:val="en-US"/>
        </w:rPr>
        <w:t xml:space="preserve">over the course of </w:t>
      </w:r>
      <w:r w:rsidRPr="00583A2F">
        <w:rPr>
          <w:rFonts w:ascii="Times New Roman" w:hAnsi="Times New Roman" w:cs="Times New Roman"/>
          <w:lang w:val="en-US"/>
        </w:rPr>
        <w:t>a technology development process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Assistance</w:t>
      </w:r>
      <w:r w:rsidR="00607CD1">
        <w:rPr>
          <w:rFonts w:ascii="Times New Roman" w:hAnsi="Times New Roman" w:cs="Times New Roman"/>
          <w:lang w:val="en-US"/>
        </w:rPr>
        <w:t xml:space="preserve">”, </w:t>
      </w:r>
      <w:r w:rsidRPr="00583A2F">
        <w:rPr>
          <w:rFonts w:ascii="Times New Roman" w:hAnsi="Times New Roman" w:cs="Times New Roman"/>
          <w:lang w:val="en-US"/>
        </w:rPr>
        <w:t>then</w:t>
      </w:r>
      <w:r w:rsidR="00607CD1">
        <w:rPr>
          <w:rFonts w:ascii="Times New Roman" w:hAnsi="Times New Roman" w:cs="Times New Roman"/>
          <w:lang w:val="en-US"/>
        </w:rPr>
        <w:t>,</w:t>
      </w:r>
      <w:r w:rsidRPr="00583A2F">
        <w:rPr>
          <w:rFonts w:ascii="Times New Roman" w:hAnsi="Times New Roman" w:cs="Times New Roman"/>
          <w:lang w:val="en-US"/>
        </w:rPr>
        <w:t xml:space="preserve"> </w:t>
      </w:r>
      <w:r w:rsidR="00607CD1">
        <w:rPr>
          <w:rFonts w:ascii="Times New Roman" w:hAnsi="Times New Roman" w:cs="Times New Roman"/>
          <w:lang w:val="en-US"/>
        </w:rPr>
        <w:t xml:space="preserve">appears as </w:t>
      </w:r>
      <w:r w:rsidRPr="00583A2F">
        <w:rPr>
          <w:rFonts w:ascii="Times New Roman" w:hAnsi="Times New Roman" w:cs="Times New Roman"/>
          <w:lang w:val="en-US"/>
        </w:rPr>
        <w:t xml:space="preserve">a special form of support, or </w:t>
      </w:r>
      <w:r w:rsidR="00607CD1">
        <w:rPr>
          <w:rFonts w:ascii="Times New Roman" w:hAnsi="Times New Roman" w:cs="Times New Roman"/>
          <w:lang w:val="en-US"/>
        </w:rPr>
        <w:t xml:space="preserve">rather as </w:t>
      </w:r>
      <w:r w:rsidRPr="00583A2F">
        <w:rPr>
          <w:rFonts w:ascii="Times New Roman" w:hAnsi="Times New Roman" w:cs="Times New Roman"/>
          <w:lang w:val="en-US"/>
        </w:rPr>
        <w:t xml:space="preserve">a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division of labor in contrast to an integrative form of coupling man and machine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</w:t>
      </w:r>
      <w:r w:rsidR="00607CD1">
        <w:rPr>
          <w:rFonts w:ascii="Times New Roman" w:hAnsi="Times New Roman" w:cs="Times New Roman"/>
          <w:lang w:val="en-US"/>
        </w:rPr>
        <w:t>(</w:t>
      </w:r>
      <w:r w:rsidR="00607CD1" w:rsidRPr="00583A2F">
        <w:rPr>
          <w:rFonts w:ascii="Times New Roman" w:hAnsi="Times New Roman" w:cs="Times New Roman"/>
          <w:lang w:val="en-US"/>
        </w:rPr>
        <w:t>Karafillidis</w:t>
      </w:r>
      <w:r w:rsidR="00607CD1">
        <w:rPr>
          <w:rFonts w:ascii="Times New Roman" w:hAnsi="Times New Roman" w:cs="Times New Roman"/>
          <w:lang w:val="en-US"/>
        </w:rPr>
        <w:t xml:space="preserve"> 2019, </w:t>
      </w:r>
      <w:r w:rsidRPr="00583A2F">
        <w:rPr>
          <w:rFonts w:ascii="Times New Roman" w:hAnsi="Times New Roman" w:cs="Times New Roman"/>
          <w:lang w:val="en-US"/>
        </w:rPr>
        <w:t>157</w:t>
      </w:r>
      <w:r w:rsidR="00607CD1">
        <w:rPr>
          <w:rFonts w:ascii="Times New Roman" w:hAnsi="Times New Roman" w:cs="Times New Roman"/>
          <w:lang w:val="en-US"/>
        </w:rPr>
        <w:t>–</w:t>
      </w:r>
      <w:r w:rsidRPr="00583A2F">
        <w:rPr>
          <w:rFonts w:ascii="Times New Roman" w:hAnsi="Times New Roman" w:cs="Times New Roman"/>
          <w:lang w:val="en-US"/>
        </w:rPr>
        <w:t>163</w:t>
      </w:r>
      <w:r w:rsidR="00397204">
        <w:rPr>
          <w:rFonts w:ascii="Times New Roman" w:hAnsi="Times New Roman" w:cs="Times New Roman"/>
          <w:lang w:val="en-US"/>
        </w:rPr>
        <w:t xml:space="preserve"> [my translations]</w:t>
      </w:r>
      <w:r w:rsidRPr="00583A2F">
        <w:rPr>
          <w:rFonts w:ascii="Times New Roman" w:hAnsi="Times New Roman" w:cs="Times New Roman"/>
          <w:lang w:val="en-US"/>
        </w:rPr>
        <w:t xml:space="preserve">). This </w:t>
      </w:r>
      <w:r w:rsidRPr="00607CD1">
        <w:rPr>
          <w:rFonts w:ascii="Times New Roman" w:hAnsi="Times New Roman" w:cs="Times New Roman"/>
          <w:i/>
          <w:iCs/>
          <w:lang w:val="en-US"/>
        </w:rPr>
        <w:t>general theory of support</w:t>
      </w:r>
      <w:r w:rsidRPr="00583A2F">
        <w:rPr>
          <w:rFonts w:ascii="Times New Roman" w:hAnsi="Times New Roman" w:cs="Times New Roman"/>
          <w:lang w:val="en-US"/>
        </w:rPr>
        <w:t xml:space="preserve"> </w:t>
      </w:r>
      <w:r w:rsidR="00607CD1">
        <w:rPr>
          <w:rFonts w:ascii="Times New Roman" w:hAnsi="Times New Roman" w:cs="Times New Roman"/>
          <w:lang w:val="en-US"/>
        </w:rPr>
        <w:t>allows us to connect</w:t>
      </w:r>
      <w:r w:rsidRPr="00583A2F">
        <w:rPr>
          <w:rFonts w:ascii="Times New Roman" w:hAnsi="Times New Roman" w:cs="Times New Roman"/>
          <w:lang w:val="en-US"/>
        </w:rPr>
        <w:t xml:space="preserve"> the concept of accessibility to a wide range of empirical </w:t>
      </w:r>
      <w:r w:rsidR="00607CD1">
        <w:rPr>
          <w:rFonts w:ascii="Times New Roman" w:hAnsi="Times New Roman" w:cs="Times New Roman"/>
          <w:lang w:val="en-US"/>
        </w:rPr>
        <w:t xml:space="preserve">studies </w:t>
      </w:r>
      <w:r w:rsidRPr="00583A2F">
        <w:rPr>
          <w:rFonts w:ascii="Times New Roman" w:hAnsi="Times New Roman" w:cs="Times New Roman"/>
          <w:lang w:val="en-US"/>
        </w:rPr>
        <w:t>from historical and ethnographic perspective</w:t>
      </w:r>
      <w:r w:rsidR="00607CD1">
        <w:rPr>
          <w:rFonts w:ascii="Times New Roman" w:hAnsi="Times New Roman" w:cs="Times New Roman"/>
          <w:lang w:val="en-US"/>
        </w:rPr>
        <w:t>s</w:t>
      </w:r>
      <w:r w:rsidRPr="00583A2F">
        <w:rPr>
          <w:rFonts w:ascii="Times New Roman" w:hAnsi="Times New Roman" w:cs="Times New Roman"/>
          <w:lang w:val="en-US"/>
        </w:rPr>
        <w:t xml:space="preserve">.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Accessibility regimes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(Beinsteiner) and </w:t>
      </w:r>
      <w:r w:rsidR="00607CD1">
        <w:rPr>
          <w:rFonts w:ascii="Times New Roman" w:hAnsi="Times New Roman" w:cs="Times New Roman"/>
          <w:lang w:val="en-US"/>
        </w:rPr>
        <w:t>“</w:t>
      </w:r>
      <w:r w:rsidRPr="00583A2F">
        <w:rPr>
          <w:rFonts w:ascii="Times New Roman" w:hAnsi="Times New Roman" w:cs="Times New Roman"/>
          <w:lang w:val="en-US"/>
        </w:rPr>
        <w:t>support systems</w:t>
      </w:r>
      <w:r w:rsidR="00607CD1">
        <w:rPr>
          <w:rFonts w:ascii="Times New Roman" w:hAnsi="Times New Roman" w:cs="Times New Roman"/>
          <w:lang w:val="en-US"/>
        </w:rPr>
        <w:t>”</w:t>
      </w:r>
      <w:r w:rsidRPr="00583A2F">
        <w:rPr>
          <w:rFonts w:ascii="Times New Roman" w:hAnsi="Times New Roman" w:cs="Times New Roman"/>
          <w:lang w:val="en-US"/>
        </w:rPr>
        <w:t xml:space="preserve"> (Karafillidis) can be </w:t>
      </w:r>
      <w:r w:rsidR="00607CD1">
        <w:rPr>
          <w:rFonts w:ascii="Times New Roman" w:hAnsi="Times New Roman" w:cs="Times New Roman"/>
          <w:lang w:val="en-US"/>
        </w:rPr>
        <w:t xml:space="preserve">investigated </w:t>
      </w:r>
      <w:r w:rsidRPr="00583A2F">
        <w:rPr>
          <w:rFonts w:ascii="Times New Roman" w:hAnsi="Times New Roman" w:cs="Times New Roman"/>
          <w:lang w:val="en-US"/>
        </w:rPr>
        <w:t xml:space="preserve">comparatively as </w:t>
      </w:r>
      <w:r w:rsidRPr="00607CD1">
        <w:rPr>
          <w:rFonts w:ascii="Times New Roman" w:hAnsi="Times New Roman" w:cs="Times New Roman"/>
          <w:i/>
          <w:iCs/>
          <w:lang w:val="en-US"/>
        </w:rPr>
        <w:t>technologies and cultures of accessibility</w:t>
      </w:r>
      <w:r w:rsidR="001B0021">
        <w:rPr>
          <w:rFonts w:ascii="Times New Roman" w:hAnsi="Times New Roman" w:cs="Times New Roman"/>
          <w:lang w:val="en-US"/>
        </w:rPr>
        <w:t>.</w:t>
      </w:r>
    </w:p>
    <w:p w14:paraId="7C997C52" w14:textId="3ABB3FB5" w:rsidR="001B0021" w:rsidRDefault="001B0021" w:rsidP="001B0021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 w:rsidRPr="001B0021">
        <w:rPr>
          <w:rFonts w:ascii="Times New Roman" w:hAnsi="Times New Roman" w:cs="Times New Roman"/>
          <w:lang w:val="en-US"/>
        </w:rPr>
        <w:t xml:space="preserve">The conceptual </w:t>
      </w:r>
      <w:r>
        <w:rPr>
          <w:rFonts w:ascii="Times New Roman" w:hAnsi="Times New Roman" w:cs="Times New Roman"/>
          <w:lang w:val="en-US"/>
        </w:rPr>
        <w:t>work being done within C</w:t>
      </w:r>
      <w:r w:rsidRPr="001B0021">
        <w:rPr>
          <w:rFonts w:ascii="Times New Roman" w:hAnsi="Times New Roman" w:cs="Times New Roman"/>
          <w:lang w:val="en-US"/>
        </w:rPr>
        <w:t xml:space="preserve">ritical </w:t>
      </w:r>
      <w:r>
        <w:rPr>
          <w:rFonts w:ascii="Times New Roman" w:hAnsi="Times New Roman" w:cs="Times New Roman"/>
          <w:lang w:val="en-US"/>
        </w:rPr>
        <w:t>A</w:t>
      </w:r>
      <w:r w:rsidRPr="001B0021">
        <w:rPr>
          <w:rFonts w:ascii="Times New Roman" w:hAnsi="Times New Roman" w:cs="Times New Roman"/>
          <w:lang w:val="en-US"/>
        </w:rPr>
        <w:t xml:space="preserve">ccess </w:t>
      </w:r>
      <w:r>
        <w:rPr>
          <w:rFonts w:ascii="Times New Roman" w:hAnsi="Times New Roman" w:cs="Times New Roman"/>
          <w:lang w:val="en-US"/>
        </w:rPr>
        <w:t>S</w:t>
      </w:r>
      <w:r w:rsidRPr="001B0021">
        <w:rPr>
          <w:rFonts w:ascii="Times New Roman" w:hAnsi="Times New Roman" w:cs="Times New Roman"/>
          <w:lang w:val="en-US"/>
        </w:rPr>
        <w:t xml:space="preserve">tudies can guide </w:t>
      </w:r>
      <w:r>
        <w:rPr>
          <w:rFonts w:ascii="Times New Roman" w:hAnsi="Times New Roman" w:cs="Times New Roman"/>
          <w:lang w:val="en-US"/>
        </w:rPr>
        <w:t xml:space="preserve">such </w:t>
      </w:r>
      <w:r w:rsidRPr="001B0021">
        <w:rPr>
          <w:rFonts w:ascii="Times New Roman" w:hAnsi="Times New Roman" w:cs="Times New Roman"/>
          <w:lang w:val="en-US"/>
        </w:rPr>
        <w:t xml:space="preserve">transdisciplinary research </w:t>
      </w:r>
      <w:r>
        <w:rPr>
          <w:rFonts w:ascii="Times New Roman" w:hAnsi="Times New Roman" w:cs="Times New Roman"/>
          <w:lang w:val="en-US"/>
        </w:rPr>
        <w:t>–</w:t>
      </w:r>
      <w:r w:rsidRPr="001B0021">
        <w:rPr>
          <w:rFonts w:ascii="Times New Roman" w:hAnsi="Times New Roman" w:cs="Times New Roman"/>
          <w:lang w:val="en-US"/>
        </w:rPr>
        <w:t xml:space="preserve"> especially in disciplines that have hardly or not at all </w:t>
      </w:r>
      <w:r>
        <w:rPr>
          <w:rFonts w:ascii="Times New Roman" w:hAnsi="Times New Roman" w:cs="Times New Roman"/>
          <w:lang w:val="en-US"/>
        </w:rPr>
        <w:t xml:space="preserve">taken notice of such </w:t>
      </w:r>
      <w:r w:rsidRPr="001B0021">
        <w:rPr>
          <w:rFonts w:ascii="Times New Roman" w:hAnsi="Times New Roman" w:cs="Times New Roman"/>
          <w:lang w:val="en-US"/>
        </w:rPr>
        <w:t xml:space="preserve">debates. With concepts such as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access-as-practice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(Price),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 knowledge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(Hamraie),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 intimacy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(Mingus),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 fatigue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(Konrad),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 opacity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(Ienni) </w:t>
      </w:r>
      <w:r w:rsidRPr="001B0021">
        <w:rPr>
          <w:rFonts w:ascii="Times New Roman" w:hAnsi="Times New Roman" w:cs="Times New Roman"/>
          <w:lang w:val="en-US"/>
        </w:rPr>
        <w:lastRenderedPageBreak/>
        <w:t xml:space="preserve">and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activist affordances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(Dokumacı), this </w:t>
      </w:r>
      <w:r>
        <w:rPr>
          <w:rFonts w:ascii="Times New Roman" w:hAnsi="Times New Roman" w:cs="Times New Roman"/>
          <w:lang w:val="en-US"/>
        </w:rPr>
        <w:t>‘</w:t>
      </w:r>
      <w:r w:rsidRPr="001B0021">
        <w:rPr>
          <w:rFonts w:ascii="Times New Roman" w:hAnsi="Times New Roman" w:cs="Times New Roman"/>
          <w:lang w:val="en-US"/>
        </w:rPr>
        <w:t>toolbox</w:t>
      </w:r>
      <w:r>
        <w:rPr>
          <w:rFonts w:ascii="Times New Roman" w:hAnsi="Times New Roman" w:cs="Times New Roman"/>
          <w:lang w:val="en-US"/>
        </w:rPr>
        <w:t>’</w:t>
      </w:r>
      <w:r w:rsidRPr="001B0021">
        <w:rPr>
          <w:rFonts w:ascii="Times New Roman" w:hAnsi="Times New Roman" w:cs="Times New Roman"/>
          <w:lang w:val="en-US"/>
        </w:rPr>
        <w:t xml:space="preserve"> offers numerous starting points for empirical research (Lajoie 2022). Accessibility</w:t>
      </w:r>
      <w:r>
        <w:rPr>
          <w:rFonts w:ascii="Times New Roman" w:hAnsi="Times New Roman" w:cs="Times New Roman"/>
          <w:lang w:val="en-US"/>
        </w:rPr>
        <w:t xml:space="preserve"> </w:t>
      </w:r>
      <w:r w:rsidRPr="001B0021">
        <w:rPr>
          <w:rFonts w:ascii="Times New Roman" w:hAnsi="Times New Roman" w:cs="Times New Roman"/>
          <w:lang w:val="en-US"/>
        </w:rPr>
        <w:t>thus appears</w:t>
      </w:r>
      <w:r>
        <w:rPr>
          <w:rFonts w:ascii="Times New Roman" w:hAnsi="Times New Roman" w:cs="Times New Roman"/>
          <w:lang w:val="en-US"/>
        </w:rPr>
        <w:t xml:space="preserve"> </w:t>
      </w:r>
      <w:r w:rsidRPr="001B0021">
        <w:rPr>
          <w:rFonts w:ascii="Times New Roman" w:hAnsi="Times New Roman" w:cs="Times New Roman"/>
          <w:lang w:val="en-US"/>
        </w:rPr>
        <w:t xml:space="preserve">as a concept of critical reflection as well as a central moment of a utopian, never-ending movement towards the creation of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accessible</w:t>
      </w:r>
      <w:r>
        <w:rPr>
          <w:rFonts w:ascii="Times New Roman" w:hAnsi="Times New Roman" w:cs="Times New Roman"/>
          <w:lang w:val="en-US"/>
        </w:rPr>
        <w:t xml:space="preserve"> </w:t>
      </w:r>
      <w:r w:rsidRPr="001B0021">
        <w:rPr>
          <w:rFonts w:ascii="Times New Roman" w:hAnsi="Times New Roman" w:cs="Times New Roman"/>
          <w:lang w:val="en-US"/>
        </w:rPr>
        <w:t>worlds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in the sense of a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i/>
          <w:iCs/>
          <w:lang w:val="en-US"/>
        </w:rPr>
        <w:t>nonexploitative</w:t>
      </w:r>
      <w:r w:rsidRPr="001B0021">
        <w:rPr>
          <w:rFonts w:ascii="Times New Roman" w:hAnsi="Times New Roman" w:cs="Times New Roman"/>
          <w:lang w:val="en-US"/>
        </w:rPr>
        <w:t xml:space="preserve"> form of world-making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(Dokumacı 2023, 250).</w:t>
      </w:r>
    </w:p>
    <w:p w14:paraId="19C3CEE5" w14:textId="10B8CD95" w:rsidR="001B0021" w:rsidRDefault="001B0021" w:rsidP="001B0021">
      <w:pPr>
        <w:spacing w:before="120" w:after="120" w:line="360" w:lineRule="auto"/>
        <w:rPr>
          <w:rFonts w:ascii="Times New Roman" w:hAnsi="Times New Roman" w:cs="Times New Roman"/>
          <w:lang w:val="en-US"/>
        </w:rPr>
      </w:pPr>
      <w:r w:rsidRPr="001B0021">
        <w:rPr>
          <w:rFonts w:ascii="Times New Roman" w:hAnsi="Times New Roman" w:cs="Times New Roman"/>
          <w:lang w:val="en-US"/>
        </w:rPr>
        <w:t xml:space="preserve">This </w:t>
      </w:r>
      <w:r>
        <w:rPr>
          <w:rFonts w:ascii="Times New Roman" w:hAnsi="Times New Roman" w:cs="Times New Roman"/>
          <w:lang w:val="en-US"/>
        </w:rPr>
        <w:t xml:space="preserve">also </w:t>
      </w:r>
      <w:r w:rsidRPr="001B0021">
        <w:rPr>
          <w:rFonts w:ascii="Times New Roman" w:hAnsi="Times New Roman" w:cs="Times New Roman"/>
          <w:lang w:val="en-US"/>
        </w:rPr>
        <w:t xml:space="preserve">points to the practical relevance of </w:t>
      </w:r>
      <w:r w:rsidR="00397204">
        <w:rPr>
          <w:rFonts w:ascii="Times New Roman" w:hAnsi="Times New Roman" w:cs="Times New Roman"/>
          <w:lang w:val="en-US"/>
        </w:rPr>
        <w:t>this approach.</w:t>
      </w:r>
      <w:r w:rsidRPr="001B0021">
        <w:rPr>
          <w:rFonts w:ascii="Times New Roman" w:hAnsi="Times New Roman" w:cs="Times New Roman"/>
          <w:lang w:val="en-US"/>
        </w:rPr>
        <w:t xml:space="preserve"> On the methodological basis of design ethnography (Müller 2018) and creative-experimental (Klenk 2021) as well as participatory (Ukowitz 2021) research, </w:t>
      </w:r>
      <w:r>
        <w:rPr>
          <w:rFonts w:ascii="Times New Roman" w:hAnsi="Times New Roman" w:cs="Times New Roman"/>
          <w:lang w:val="en-US"/>
        </w:rPr>
        <w:t xml:space="preserve">the </w:t>
      </w:r>
      <w:r w:rsidRPr="001B0021">
        <w:rPr>
          <w:rFonts w:ascii="Times New Roman" w:hAnsi="Times New Roman" w:cs="Times New Roman"/>
          <w:lang w:val="en-US"/>
        </w:rPr>
        <w:t xml:space="preserve">comparative perspective </w:t>
      </w:r>
      <w:r w:rsidR="00397204">
        <w:rPr>
          <w:rFonts w:ascii="Times New Roman" w:hAnsi="Times New Roman" w:cs="Times New Roman"/>
          <w:lang w:val="en-US"/>
        </w:rPr>
        <w:t xml:space="preserve">proposed here </w:t>
      </w:r>
      <w:r>
        <w:rPr>
          <w:rFonts w:ascii="Times New Roman" w:hAnsi="Times New Roman" w:cs="Times New Roman"/>
          <w:lang w:val="en-US"/>
        </w:rPr>
        <w:t xml:space="preserve">can be </w:t>
      </w:r>
      <w:r w:rsidRPr="001B0021">
        <w:rPr>
          <w:rFonts w:ascii="Times New Roman" w:hAnsi="Times New Roman" w:cs="Times New Roman"/>
          <w:lang w:val="en-US"/>
        </w:rPr>
        <w:t xml:space="preserve">supplemented by </w:t>
      </w:r>
      <w:r>
        <w:rPr>
          <w:rFonts w:ascii="Times New Roman" w:hAnsi="Times New Roman" w:cs="Times New Roman"/>
          <w:lang w:val="en-US"/>
        </w:rPr>
        <w:t xml:space="preserve">work </w:t>
      </w:r>
      <w:r w:rsidRPr="001B0021">
        <w:rPr>
          <w:rFonts w:ascii="Times New Roman" w:hAnsi="Times New Roman" w:cs="Times New Roman"/>
          <w:lang w:val="en-US"/>
        </w:rPr>
        <w:t>on the planning, design</w:t>
      </w:r>
      <w:r>
        <w:rPr>
          <w:rFonts w:ascii="Times New Roman" w:hAnsi="Times New Roman" w:cs="Times New Roman"/>
          <w:lang w:val="en-US"/>
        </w:rPr>
        <w:t>,</w:t>
      </w:r>
      <w:r w:rsidRPr="001B0021">
        <w:rPr>
          <w:rFonts w:ascii="Times New Roman" w:hAnsi="Times New Roman" w:cs="Times New Roman"/>
          <w:lang w:val="en-US"/>
        </w:rPr>
        <w:t xml:space="preserve"> and implementation of accessibility as part of </w:t>
      </w:r>
      <w:r w:rsidR="00397204">
        <w:rPr>
          <w:rFonts w:ascii="Times New Roman" w:hAnsi="Times New Roman" w:cs="Times New Roman"/>
          <w:lang w:val="en-US"/>
        </w:rPr>
        <w:t xml:space="preserve">the </w:t>
      </w:r>
      <w:r w:rsidRPr="001B0021">
        <w:rPr>
          <w:rFonts w:ascii="Times New Roman" w:hAnsi="Times New Roman" w:cs="Times New Roman"/>
          <w:lang w:val="en-US"/>
        </w:rPr>
        <w:t xml:space="preserve">human </w:t>
      </w:r>
      <w:r w:rsidR="00397204">
        <w:rPr>
          <w:rFonts w:ascii="Times New Roman" w:hAnsi="Times New Roman" w:cs="Times New Roman"/>
          <w:lang w:val="en-US"/>
        </w:rPr>
        <w:t xml:space="preserve">shaping </w:t>
      </w:r>
      <w:r w:rsidRPr="001B0021">
        <w:rPr>
          <w:rFonts w:ascii="Times New Roman" w:hAnsi="Times New Roman" w:cs="Times New Roman"/>
          <w:lang w:val="en-US"/>
        </w:rPr>
        <w:t>of the built environment</w:t>
      </w:r>
      <w:r w:rsidR="00397204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</w:t>
      </w:r>
      <w:r w:rsidRPr="001B0021">
        <w:rPr>
          <w:rFonts w:ascii="Times New Roman" w:hAnsi="Times New Roman" w:cs="Times New Roman"/>
          <w:lang w:val="en-US"/>
        </w:rPr>
        <w:t xml:space="preserve">as well </w:t>
      </w:r>
      <w:r w:rsidR="00397204">
        <w:rPr>
          <w:rFonts w:ascii="Times New Roman" w:hAnsi="Times New Roman" w:cs="Times New Roman"/>
          <w:lang w:val="en-US"/>
        </w:rPr>
        <w:t xml:space="preserve">of </w:t>
      </w:r>
      <w:r w:rsidRPr="001B0021">
        <w:rPr>
          <w:rFonts w:ascii="Times New Roman" w:hAnsi="Times New Roman" w:cs="Times New Roman"/>
          <w:lang w:val="en-US"/>
        </w:rPr>
        <w:t xml:space="preserve">as the design of analog and digital interfaces. Taking up </w:t>
      </w:r>
      <w:r>
        <w:rPr>
          <w:rFonts w:ascii="Times New Roman" w:hAnsi="Times New Roman" w:cs="Times New Roman"/>
          <w:lang w:val="en-US"/>
        </w:rPr>
        <w:t>calls to design “</w:t>
      </w:r>
      <w:r w:rsidRPr="001B0021">
        <w:rPr>
          <w:rFonts w:ascii="Times New Roman" w:hAnsi="Times New Roman" w:cs="Times New Roman"/>
          <w:lang w:val="en-US"/>
        </w:rPr>
        <w:t>with accessibility in mind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(Gilbert 2019) and the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disability design revolution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(Guffey 2023), </w:t>
      </w:r>
      <w:r>
        <w:rPr>
          <w:rFonts w:ascii="Times New Roman" w:hAnsi="Times New Roman" w:cs="Times New Roman"/>
          <w:lang w:val="en-US"/>
        </w:rPr>
        <w:t>“</w:t>
      </w:r>
      <w:r w:rsidRPr="001B0021">
        <w:rPr>
          <w:rFonts w:ascii="Times New Roman" w:hAnsi="Times New Roman" w:cs="Times New Roman"/>
          <w:lang w:val="en-US"/>
        </w:rPr>
        <w:t>access as research-creation</w:t>
      </w:r>
      <w:r>
        <w:rPr>
          <w:rFonts w:ascii="Times New Roman" w:hAnsi="Times New Roman" w:cs="Times New Roman"/>
          <w:lang w:val="en-US"/>
        </w:rPr>
        <w:t>”</w:t>
      </w:r>
      <w:r w:rsidRPr="001B0021">
        <w:rPr>
          <w:rFonts w:ascii="Times New Roman" w:hAnsi="Times New Roman" w:cs="Times New Roman"/>
          <w:lang w:val="en-US"/>
        </w:rPr>
        <w:t xml:space="preserve"> (AIM 2022) </w:t>
      </w:r>
      <w:r>
        <w:rPr>
          <w:rFonts w:ascii="Times New Roman" w:hAnsi="Times New Roman" w:cs="Times New Roman"/>
          <w:lang w:val="en-US"/>
        </w:rPr>
        <w:t xml:space="preserve">could </w:t>
      </w:r>
      <w:r w:rsidRPr="001B0021">
        <w:rPr>
          <w:rFonts w:ascii="Times New Roman" w:hAnsi="Times New Roman" w:cs="Times New Roman"/>
          <w:lang w:val="en-US"/>
        </w:rPr>
        <w:t xml:space="preserve">be developed </w:t>
      </w:r>
      <w:r>
        <w:rPr>
          <w:rFonts w:ascii="Times New Roman" w:hAnsi="Times New Roman" w:cs="Times New Roman"/>
          <w:lang w:val="en-US"/>
        </w:rPr>
        <w:t xml:space="preserve">into </w:t>
      </w:r>
      <w:r w:rsidRPr="001B0021">
        <w:rPr>
          <w:rFonts w:ascii="Times New Roman" w:hAnsi="Times New Roman" w:cs="Times New Roman"/>
          <w:lang w:val="en-US"/>
        </w:rPr>
        <w:t xml:space="preserve">a genuinely transdisciplinary research practice for the humanities </w:t>
      </w:r>
      <w:r>
        <w:rPr>
          <w:rFonts w:ascii="Times New Roman" w:hAnsi="Times New Roman" w:cs="Times New Roman"/>
          <w:lang w:val="en-US"/>
        </w:rPr>
        <w:t xml:space="preserve">and </w:t>
      </w:r>
      <w:r w:rsidRPr="001B0021">
        <w:rPr>
          <w:rFonts w:ascii="Times New Roman" w:hAnsi="Times New Roman" w:cs="Times New Roman"/>
          <w:lang w:val="en-US"/>
        </w:rPr>
        <w:t>accessibility research</w:t>
      </w:r>
      <w:r>
        <w:rPr>
          <w:rFonts w:ascii="Times New Roman" w:hAnsi="Times New Roman" w:cs="Times New Roman"/>
          <w:lang w:val="en-US"/>
        </w:rPr>
        <w:t xml:space="preserve"> in general.</w:t>
      </w:r>
    </w:p>
    <w:p w14:paraId="1973C250" w14:textId="4223EEF1" w:rsidR="007C28DB" w:rsidRPr="007C28DB" w:rsidRDefault="007C28DB" w:rsidP="007C28DB">
      <w:pPr>
        <w:pStyle w:val="Heading2"/>
      </w:pPr>
      <w:r w:rsidRPr="007C28DB">
        <w:t>References</w:t>
      </w:r>
    </w:p>
    <w:p w14:paraId="734A96A3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Ahmed, S. 2017. </w:t>
      </w:r>
      <w:r w:rsidRPr="003A1EF9">
        <w:rPr>
          <w:rFonts w:ascii="Times New Roman" w:hAnsi="Times New Roman" w:cs="Times New Roman"/>
          <w:i/>
          <w:iCs/>
        </w:rPr>
        <w:t>Living a Feminist Life</w:t>
      </w:r>
      <w:r w:rsidRPr="003A1EF9">
        <w:rPr>
          <w:rFonts w:ascii="Times New Roman" w:hAnsi="Times New Roman" w:cs="Times New Roman"/>
        </w:rPr>
        <w:t>. Duke Univ. Press.</w:t>
      </w:r>
    </w:p>
    <w:p w14:paraId="183C4135" w14:textId="4F969C0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AIM (Access in the Making) Lab. (2022). </w:t>
      </w:r>
      <w:r w:rsidRPr="003A1EF9">
        <w:rPr>
          <w:rFonts w:ascii="Times New Roman" w:hAnsi="Times New Roman" w:cs="Times New Roman"/>
          <w:i/>
          <w:iCs/>
        </w:rPr>
        <w:t>Manifesto</w:t>
      </w:r>
      <w:r w:rsidRPr="003A1EF9">
        <w:rPr>
          <w:rFonts w:ascii="Times New Roman" w:hAnsi="Times New Roman" w:cs="Times New Roman"/>
        </w:rPr>
        <w:t>.</w:t>
      </w:r>
      <w:r w:rsidR="007C28DB">
        <w:rPr>
          <w:rFonts w:ascii="Times New Roman" w:hAnsi="Times New Roman" w:cs="Times New Roman"/>
        </w:rPr>
        <w:t xml:space="preserve"> </w:t>
      </w:r>
      <w:r w:rsidR="007C28DB" w:rsidRPr="007C28DB">
        <w:rPr>
          <w:rFonts w:ascii="Times New Roman" w:hAnsi="Times New Roman" w:cs="Times New Roman"/>
        </w:rPr>
        <w:t>accessinthemaking.ca.</w:t>
      </w:r>
    </w:p>
    <w:p w14:paraId="133C4298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Bächler, L/Wendt, O. 2023. Assistive Technologie. </w:t>
      </w:r>
      <w:r w:rsidRPr="003A1EF9">
        <w:rPr>
          <w:rFonts w:ascii="Times New Roman" w:hAnsi="Times New Roman" w:cs="Times New Roman"/>
          <w:i/>
          <w:iCs/>
        </w:rPr>
        <w:t>socialnet Lexikon</w:t>
      </w:r>
      <w:r w:rsidRPr="003A1EF9">
        <w:rPr>
          <w:rFonts w:ascii="Times New Roman" w:hAnsi="Times New Roman" w:cs="Times New Roman"/>
        </w:rPr>
        <w:t>.</w:t>
      </w:r>
    </w:p>
    <w:p w14:paraId="17D13E70" w14:textId="2E36626B" w:rsidR="007C28DB" w:rsidRDefault="007C28DB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7C28DB">
        <w:rPr>
          <w:rFonts w:ascii="Times New Roman" w:hAnsi="Times New Roman" w:cs="Times New Roman"/>
          <w:lang w:val="en-US"/>
        </w:rPr>
        <w:t>Bachmann-Medick, D</w:t>
      </w:r>
      <w:r>
        <w:rPr>
          <w:rFonts w:ascii="Times New Roman" w:hAnsi="Times New Roman" w:cs="Times New Roman"/>
          <w:lang w:val="en-US"/>
        </w:rPr>
        <w:t>. 2016</w:t>
      </w:r>
      <w:r w:rsidRPr="007C28DB">
        <w:rPr>
          <w:rFonts w:ascii="Times New Roman" w:hAnsi="Times New Roman" w:cs="Times New Roman"/>
          <w:lang w:val="en-US"/>
        </w:rPr>
        <w:t xml:space="preserve">. </w:t>
      </w:r>
      <w:r w:rsidRPr="007C28DB">
        <w:rPr>
          <w:rFonts w:ascii="Times New Roman" w:hAnsi="Times New Roman" w:cs="Times New Roman"/>
          <w:i/>
          <w:iCs/>
          <w:lang w:val="en-US"/>
        </w:rPr>
        <w:t>Cultural Turns: New Orientations in the Study of Culture</w:t>
      </w:r>
      <w:r w:rsidRPr="007C28DB">
        <w:rPr>
          <w:rFonts w:ascii="Times New Roman" w:hAnsi="Times New Roman" w:cs="Times New Roman"/>
          <w:lang w:val="en-US"/>
        </w:rPr>
        <w:t>, De Gruyter</w:t>
      </w:r>
      <w:r>
        <w:rPr>
          <w:rFonts w:ascii="Times New Roman" w:hAnsi="Times New Roman" w:cs="Times New Roman"/>
          <w:lang w:val="en-US"/>
        </w:rPr>
        <w:t>.</w:t>
      </w:r>
    </w:p>
    <w:p w14:paraId="0E1547E9" w14:textId="746312B2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Beinsteiner, A. 2019. Das Handeln der Dinge und die Vorgängigkeit der Zugänglichkeit. </w:t>
      </w:r>
      <w:r w:rsidRPr="003A1EF9">
        <w:rPr>
          <w:rFonts w:ascii="Times New Roman" w:hAnsi="Times New Roman" w:cs="Times New Roman"/>
          <w:i/>
          <w:iCs/>
        </w:rPr>
        <w:t>Sociologia Internationalis</w:t>
      </w:r>
      <w:r w:rsidRPr="003A1EF9">
        <w:rPr>
          <w:rFonts w:ascii="Times New Roman" w:hAnsi="Times New Roman" w:cs="Times New Roman"/>
        </w:rPr>
        <w:t xml:space="preserve"> 57(1-2), 11-38.</w:t>
      </w:r>
    </w:p>
    <w:p w14:paraId="3796D082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Beinsteiner, A. 2021. </w:t>
      </w:r>
      <w:r w:rsidRPr="003A1EF9">
        <w:rPr>
          <w:rFonts w:ascii="Times New Roman" w:hAnsi="Times New Roman" w:cs="Times New Roman"/>
          <w:i/>
          <w:iCs/>
        </w:rPr>
        <w:t>Heideggers Philosophie der Medialität</w:t>
      </w:r>
      <w:r w:rsidRPr="003A1EF9">
        <w:rPr>
          <w:rFonts w:ascii="Times New Roman" w:hAnsi="Times New Roman" w:cs="Times New Roman"/>
        </w:rPr>
        <w:t>. Klostermann.</w:t>
      </w:r>
    </w:p>
    <w:p w14:paraId="1A4CC44C" w14:textId="77777777" w:rsidR="007C28DB" w:rsidRDefault="003A1EF9" w:rsidP="007C28DB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Bieling, T. et al. 2022. Access and </w:t>
      </w:r>
      <w:r w:rsidR="007C28DB">
        <w:rPr>
          <w:rFonts w:ascii="Times New Roman" w:hAnsi="Times New Roman" w:cs="Times New Roman"/>
        </w:rPr>
        <w:t>T</w:t>
      </w:r>
      <w:r w:rsidRPr="003A1EF9">
        <w:rPr>
          <w:rFonts w:ascii="Times New Roman" w:hAnsi="Times New Roman" w:cs="Times New Roman"/>
        </w:rPr>
        <w:t xml:space="preserve">inkering: Designing </w:t>
      </w:r>
      <w:r w:rsidR="007C28DB">
        <w:rPr>
          <w:rFonts w:ascii="Times New Roman" w:hAnsi="Times New Roman" w:cs="Times New Roman"/>
        </w:rPr>
        <w:t>A</w:t>
      </w:r>
      <w:r w:rsidRPr="003A1EF9">
        <w:rPr>
          <w:rFonts w:ascii="Times New Roman" w:hAnsi="Times New Roman" w:cs="Times New Roman"/>
        </w:rPr>
        <w:t xml:space="preserve">ssistive </w:t>
      </w:r>
      <w:r w:rsidR="007C28DB">
        <w:rPr>
          <w:rFonts w:ascii="Times New Roman" w:hAnsi="Times New Roman" w:cs="Times New Roman"/>
        </w:rPr>
        <w:t>T</w:t>
      </w:r>
      <w:r w:rsidRPr="003A1EF9">
        <w:rPr>
          <w:rFonts w:ascii="Times New Roman" w:hAnsi="Times New Roman" w:cs="Times New Roman"/>
        </w:rPr>
        <w:t xml:space="preserve">echnologies as </w:t>
      </w:r>
      <w:r w:rsidR="007C28DB">
        <w:rPr>
          <w:rFonts w:ascii="Times New Roman" w:hAnsi="Times New Roman" w:cs="Times New Roman"/>
        </w:rPr>
        <w:t>P</w:t>
      </w:r>
      <w:r w:rsidRPr="003A1EF9">
        <w:rPr>
          <w:rFonts w:ascii="Times New Roman" w:hAnsi="Times New Roman" w:cs="Times New Roman"/>
        </w:rPr>
        <w:t xml:space="preserve">olitical </w:t>
      </w:r>
      <w:r w:rsidR="007C28DB">
        <w:rPr>
          <w:rFonts w:ascii="Times New Roman" w:hAnsi="Times New Roman" w:cs="Times New Roman"/>
        </w:rPr>
        <w:t>P</w:t>
      </w:r>
      <w:r w:rsidRPr="003A1EF9">
        <w:rPr>
          <w:rFonts w:ascii="Times New Roman" w:hAnsi="Times New Roman" w:cs="Times New Roman"/>
        </w:rPr>
        <w:t xml:space="preserve">ractice. </w:t>
      </w:r>
      <w:r w:rsidRPr="003A1EF9">
        <w:rPr>
          <w:rFonts w:ascii="Times New Roman" w:hAnsi="Times New Roman" w:cs="Times New Roman"/>
          <w:i/>
          <w:iCs/>
        </w:rPr>
        <w:t>Journal of Enabling Technologies</w:t>
      </w:r>
      <w:r w:rsidRPr="003A1EF9">
        <w:rPr>
          <w:rFonts w:ascii="Times New Roman" w:hAnsi="Times New Roman" w:cs="Times New Roman"/>
        </w:rPr>
        <w:t xml:space="preserve"> 16(3), 231-242.</w:t>
      </w:r>
    </w:p>
    <w:p w14:paraId="246836FB" w14:textId="77777777" w:rsidR="007C28DB" w:rsidRDefault="007C28DB" w:rsidP="007C28DB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7C28DB">
        <w:rPr>
          <w:rFonts w:ascii="Times New Roman" w:hAnsi="Times New Roman" w:cs="Times New Roman"/>
        </w:rPr>
        <w:t xml:space="preserve">Bruun, M. et al. ed. 2022. </w:t>
      </w:r>
      <w:r w:rsidRPr="007C28DB">
        <w:rPr>
          <w:rFonts w:ascii="Times New Roman" w:hAnsi="Times New Roman" w:cs="Times New Roman"/>
          <w:i/>
          <w:iCs/>
        </w:rPr>
        <w:t>The Palgrave Handbook of the Anthropology of Technology</w:t>
      </w:r>
      <w:r w:rsidRPr="007C28DB">
        <w:rPr>
          <w:rFonts w:ascii="Times New Roman" w:hAnsi="Times New Roman" w:cs="Times New Roman"/>
        </w:rPr>
        <w:t>.</w:t>
      </w:r>
    </w:p>
    <w:p w14:paraId="15282600" w14:textId="163FB0A4" w:rsidR="003A1EF9" w:rsidRDefault="003A1EF9" w:rsidP="007C28DB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Campbell, F. 2015. Ability. In </w:t>
      </w:r>
      <w:r w:rsidRPr="003A1EF9">
        <w:rPr>
          <w:rFonts w:ascii="Times New Roman" w:hAnsi="Times New Roman" w:cs="Times New Roman"/>
          <w:i/>
          <w:iCs/>
        </w:rPr>
        <w:t>Keywords for Disability Studies</w:t>
      </w:r>
      <w:r w:rsidRPr="003A1EF9">
        <w:rPr>
          <w:rFonts w:ascii="Times New Roman" w:hAnsi="Times New Roman" w:cs="Times New Roman"/>
        </w:rPr>
        <w:t>, 12-14. NY UP.</w:t>
      </w:r>
    </w:p>
    <w:p w14:paraId="56EC64C5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Chakrabarty, D. 2007. </w:t>
      </w:r>
      <w:r w:rsidRPr="003A1EF9">
        <w:rPr>
          <w:rFonts w:ascii="Times New Roman" w:hAnsi="Times New Roman" w:cs="Times New Roman"/>
          <w:i/>
          <w:iCs/>
        </w:rPr>
        <w:t xml:space="preserve">Provincializing Europe. </w:t>
      </w:r>
      <w:r w:rsidRPr="003A1EF9">
        <w:rPr>
          <w:rFonts w:ascii="Times New Roman" w:hAnsi="Times New Roman" w:cs="Times New Roman"/>
        </w:rPr>
        <w:t>Princeton UP.</w:t>
      </w:r>
    </w:p>
    <w:p w14:paraId="3EAC6E08" w14:textId="47932E14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Dokumacı, A. 2023. </w:t>
      </w:r>
      <w:r w:rsidRPr="003A1EF9">
        <w:rPr>
          <w:rFonts w:ascii="Times New Roman" w:hAnsi="Times New Roman" w:cs="Times New Roman"/>
          <w:i/>
          <w:iCs/>
        </w:rPr>
        <w:t xml:space="preserve">Activist Affordances: How </w:t>
      </w:r>
      <w:r w:rsidR="007C28DB">
        <w:rPr>
          <w:rFonts w:ascii="Times New Roman" w:hAnsi="Times New Roman" w:cs="Times New Roman"/>
          <w:i/>
          <w:iCs/>
        </w:rPr>
        <w:t>D</w:t>
      </w:r>
      <w:r w:rsidRPr="003A1EF9">
        <w:rPr>
          <w:rFonts w:ascii="Times New Roman" w:hAnsi="Times New Roman" w:cs="Times New Roman"/>
          <w:i/>
          <w:iCs/>
        </w:rPr>
        <w:t>isabled People Improvise More Habitable Worlds</w:t>
      </w:r>
      <w:r w:rsidRPr="003A1EF9">
        <w:rPr>
          <w:rFonts w:ascii="Times New Roman" w:hAnsi="Times New Roman" w:cs="Times New Roman"/>
        </w:rPr>
        <w:t>. Duke UP.</w:t>
      </w:r>
    </w:p>
    <w:p w14:paraId="7174C95D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Engell, L/Voss, C. 2021. </w:t>
      </w:r>
      <w:r w:rsidRPr="003A1EF9">
        <w:rPr>
          <w:rFonts w:ascii="Times New Roman" w:hAnsi="Times New Roman" w:cs="Times New Roman"/>
          <w:i/>
          <w:iCs/>
        </w:rPr>
        <w:t>Aufsätze zur Medienphilosophie 2010-2021</w:t>
      </w:r>
      <w:r w:rsidRPr="003A1EF9">
        <w:rPr>
          <w:rFonts w:ascii="Times New Roman" w:hAnsi="Times New Roman" w:cs="Times New Roman"/>
        </w:rPr>
        <w:t>. Brill.</w:t>
      </w:r>
    </w:p>
    <w:p w14:paraId="673374E3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  <w:lang w:val="en-US"/>
        </w:rPr>
        <w:t>Geoghegan, B. D. 2013. After Kittler: On the Cultural Techniques of Recent German Media Theory</w:t>
      </w:r>
      <w:r>
        <w:rPr>
          <w:rFonts w:ascii="Times New Roman" w:hAnsi="Times New Roman" w:cs="Times New Roman"/>
          <w:lang w:val="en-US"/>
        </w:rPr>
        <w:t>,</w:t>
      </w:r>
      <w:r w:rsidRPr="003A1EF9">
        <w:rPr>
          <w:rFonts w:ascii="Times New Roman" w:hAnsi="Times New Roman" w:cs="Times New Roman"/>
          <w:lang w:val="en-US"/>
        </w:rPr>
        <w:t xml:space="preserve"> </w:t>
      </w:r>
      <w:r w:rsidRPr="003A1EF9">
        <w:rPr>
          <w:rFonts w:ascii="Times New Roman" w:hAnsi="Times New Roman" w:cs="Times New Roman"/>
          <w:i/>
          <w:iCs/>
          <w:lang w:val="en-US"/>
        </w:rPr>
        <w:t>Theory, Culture &amp; Society</w:t>
      </w:r>
      <w:r w:rsidRPr="003A1EF9">
        <w:rPr>
          <w:rFonts w:ascii="Times New Roman" w:hAnsi="Times New Roman" w:cs="Times New Roman"/>
          <w:lang w:val="en-US"/>
        </w:rPr>
        <w:t xml:space="preserve"> 30(6), 66-82.</w:t>
      </w:r>
    </w:p>
    <w:p w14:paraId="6C44CBA4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lastRenderedPageBreak/>
        <w:t xml:space="preserve">Gilbert, R. 2019. </w:t>
      </w:r>
      <w:r w:rsidRPr="003A1EF9">
        <w:rPr>
          <w:rFonts w:ascii="Times New Roman" w:hAnsi="Times New Roman" w:cs="Times New Roman"/>
          <w:i/>
          <w:iCs/>
        </w:rPr>
        <w:t>Designing with Accessibility in Mind</w:t>
      </w:r>
      <w:r w:rsidRPr="003A1EF9">
        <w:rPr>
          <w:rFonts w:ascii="Times New Roman" w:hAnsi="Times New Roman" w:cs="Times New Roman"/>
        </w:rPr>
        <w:t>. Apress.</w:t>
      </w:r>
    </w:p>
    <w:p w14:paraId="65EF9A02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Guffey, E. ed. 2023. </w:t>
      </w:r>
      <w:r w:rsidRPr="003A1EF9">
        <w:rPr>
          <w:rFonts w:ascii="Times New Roman" w:hAnsi="Times New Roman" w:cs="Times New Roman"/>
          <w:i/>
          <w:iCs/>
        </w:rPr>
        <w:t>After Universal Design. The Disability Design Revolution</w:t>
      </w:r>
      <w:r w:rsidRPr="003A1EF9">
        <w:rPr>
          <w:rFonts w:ascii="Times New Roman" w:hAnsi="Times New Roman" w:cs="Times New Roman"/>
        </w:rPr>
        <w:t>. Bloomsb</w:t>
      </w:r>
      <w:r>
        <w:rPr>
          <w:rFonts w:ascii="Times New Roman" w:hAnsi="Times New Roman" w:cs="Times New Roman"/>
        </w:rPr>
        <w:t>ury.</w:t>
      </w:r>
    </w:p>
    <w:p w14:paraId="0F05043C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Hamraie, A. 2017. </w:t>
      </w:r>
      <w:r w:rsidRPr="003A1EF9">
        <w:rPr>
          <w:rFonts w:ascii="Times New Roman" w:hAnsi="Times New Roman" w:cs="Times New Roman"/>
          <w:i/>
          <w:iCs/>
        </w:rPr>
        <w:t>Building Access: Univ. Design and the Politics of Disability</w:t>
      </w:r>
      <w:r w:rsidRPr="003A1EF9">
        <w:rPr>
          <w:rFonts w:ascii="Times New Roman" w:hAnsi="Times New Roman" w:cs="Times New Roman"/>
        </w:rPr>
        <w:t>. Minn. UP.</w:t>
      </w:r>
    </w:p>
    <w:p w14:paraId="2EFA744D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Hamraie, A. 2018. Mapping Access. </w:t>
      </w:r>
      <w:r w:rsidRPr="003A1EF9">
        <w:rPr>
          <w:rFonts w:ascii="Times New Roman" w:hAnsi="Times New Roman" w:cs="Times New Roman"/>
          <w:i/>
          <w:iCs/>
        </w:rPr>
        <w:t>American Quarterly</w:t>
      </w:r>
      <w:r w:rsidRPr="003A1EF9">
        <w:rPr>
          <w:rFonts w:ascii="Times New Roman" w:hAnsi="Times New Roman" w:cs="Times New Roman"/>
        </w:rPr>
        <w:t xml:space="preserve"> 70, 455-482.</w:t>
      </w:r>
    </w:p>
    <w:p w14:paraId="11341565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Hendren, S. 2020. </w:t>
      </w:r>
      <w:r w:rsidRPr="003A1EF9">
        <w:rPr>
          <w:rFonts w:ascii="Times New Roman" w:hAnsi="Times New Roman" w:cs="Times New Roman"/>
          <w:i/>
          <w:iCs/>
        </w:rPr>
        <w:t>What can a body do? How We Meet the Built World</w:t>
      </w:r>
      <w:r w:rsidRPr="003A1EF9">
        <w:rPr>
          <w:rFonts w:ascii="Times New Roman" w:hAnsi="Times New Roman" w:cs="Times New Roman"/>
        </w:rPr>
        <w:t>. Riverhead.</w:t>
      </w:r>
    </w:p>
    <w:p w14:paraId="6E8B974E" w14:textId="77777777" w:rsidR="007C28DB" w:rsidRDefault="003A1EF9" w:rsidP="007C28DB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Heßler, M/Liggieri, K. ed. 2020. </w:t>
      </w:r>
      <w:r w:rsidRPr="003A1EF9">
        <w:rPr>
          <w:rFonts w:ascii="Times New Roman" w:hAnsi="Times New Roman" w:cs="Times New Roman"/>
          <w:i/>
          <w:iCs/>
        </w:rPr>
        <w:t>Technikanthropologie</w:t>
      </w:r>
      <w:r w:rsidRPr="003A1EF9">
        <w:rPr>
          <w:rFonts w:ascii="Times New Roman" w:hAnsi="Times New Roman" w:cs="Times New Roman"/>
        </w:rPr>
        <w:t>. Nomos.</w:t>
      </w:r>
    </w:p>
    <w:p w14:paraId="58727EEF" w14:textId="33F23943" w:rsidR="007C28DB" w:rsidRDefault="007C28DB" w:rsidP="007C28DB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7C28DB">
        <w:rPr>
          <w:rFonts w:ascii="Times New Roman" w:hAnsi="Times New Roman" w:cs="Times New Roman"/>
          <w:lang w:val="en-US"/>
        </w:rPr>
        <w:t xml:space="preserve">Hörl, E. 2015. The Technological Condition. </w:t>
      </w:r>
      <w:r w:rsidRPr="007C28DB">
        <w:rPr>
          <w:rFonts w:ascii="Times New Roman" w:hAnsi="Times New Roman" w:cs="Times New Roman"/>
          <w:i/>
          <w:iCs/>
          <w:lang w:val="en-US"/>
        </w:rPr>
        <w:t>Parrhesia</w:t>
      </w:r>
      <w:r w:rsidRPr="007C28DB">
        <w:rPr>
          <w:rFonts w:ascii="Times New Roman" w:hAnsi="Times New Roman" w:cs="Times New Roman"/>
          <w:lang w:val="en-US"/>
        </w:rPr>
        <w:t xml:space="preserve"> 22, 1-15.</w:t>
      </w:r>
    </w:p>
    <w:p w14:paraId="15ACC7F3" w14:textId="5E1B4D54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  <w:lang w:val="en-US"/>
        </w:rPr>
        <w:t>ICF 200</w:t>
      </w:r>
      <w:r w:rsidR="007C28DB">
        <w:rPr>
          <w:rFonts w:ascii="Times New Roman" w:hAnsi="Times New Roman" w:cs="Times New Roman"/>
          <w:lang w:val="en-US"/>
        </w:rPr>
        <w:t xml:space="preserve">1. </w:t>
      </w:r>
      <w:r w:rsidR="007C28DB" w:rsidRPr="007C28DB">
        <w:rPr>
          <w:rFonts w:ascii="Times New Roman" w:hAnsi="Times New Roman" w:cs="Times New Roman"/>
          <w:lang w:val="en-US"/>
        </w:rPr>
        <w:t>International Classification of Functioning, Disability and Health</w:t>
      </w:r>
      <w:r w:rsidR="007C28DB">
        <w:rPr>
          <w:rFonts w:ascii="Times New Roman" w:hAnsi="Times New Roman" w:cs="Times New Roman"/>
          <w:lang w:val="en-US"/>
        </w:rPr>
        <w:t>. WHO.</w:t>
      </w:r>
    </w:p>
    <w:p w14:paraId="352A8CD4" w14:textId="30BDEDCD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  <w:lang w:val="en-US"/>
        </w:rPr>
        <w:t xml:space="preserve">Jelinek-Menke, R. 2022. Dis/abling Religion: Introducing Dis/ability as a Social-Analytical Concept for the Study of Religions, </w:t>
      </w:r>
      <w:r w:rsidRPr="003A1EF9">
        <w:rPr>
          <w:rFonts w:ascii="Times New Roman" w:hAnsi="Times New Roman" w:cs="Times New Roman"/>
          <w:i/>
          <w:iCs/>
          <w:lang w:val="en-US"/>
        </w:rPr>
        <w:t>Zeitschrift für Religionswissenschaft</w:t>
      </w:r>
      <w:r w:rsidRPr="003A1EF9">
        <w:rPr>
          <w:rFonts w:ascii="Times New Roman" w:hAnsi="Times New Roman" w:cs="Times New Roman"/>
          <w:lang w:val="en-US"/>
        </w:rPr>
        <w:t xml:space="preserve"> 30(2)</w:t>
      </w:r>
      <w:r w:rsidR="007C28DB">
        <w:rPr>
          <w:rFonts w:ascii="Times New Roman" w:hAnsi="Times New Roman" w:cs="Times New Roman"/>
          <w:lang w:val="en-US"/>
        </w:rPr>
        <w:t xml:space="preserve">, </w:t>
      </w:r>
      <w:r w:rsidRPr="003A1EF9">
        <w:rPr>
          <w:rFonts w:ascii="Times New Roman" w:hAnsi="Times New Roman" w:cs="Times New Roman"/>
          <w:lang w:val="en-US"/>
        </w:rPr>
        <w:t>300-320.</w:t>
      </w:r>
    </w:p>
    <w:p w14:paraId="7F758DCC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Kafer, A. 2013. </w:t>
      </w:r>
      <w:r w:rsidRPr="003A1EF9">
        <w:rPr>
          <w:rFonts w:ascii="Times New Roman" w:hAnsi="Times New Roman" w:cs="Times New Roman"/>
          <w:i/>
          <w:iCs/>
        </w:rPr>
        <w:t>Feminist, Queer, Crip</w:t>
      </w:r>
      <w:r w:rsidRPr="003A1EF9">
        <w:rPr>
          <w:rFonts w:ascii="Times New Roman" w:hAnsi="Times New Roman" w:cs="Times New Roman"/>
        </w:rPr>
        <w:t>. Indiana UP.</w:t>
      </w:r>
    </w:p>
    <w:p w14:paraId="04CDDD6E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Karafillidis, A. 2019. Unterstützung und Assistenz durch die Maschine. In </w:t>
      </w:r>
      <w:r w:rsidRPr="003A1EF9">
        <w:rPr>
          <w:rFonts w:ascii="Times New Roman" w:hAnsi="Times New Roman" w:cs="Times New Roman"/>
          <w:i/>
          <w:iCs/>
        </w:rPr>
        <w:t>Mensch-Maschine-Interaktion</w:t>
      </w:r>
      <w:r w:rsidRPr="003A1EF9">
        <w:rPr>
          <w:rFonts w:ascii="Times New Roman" w:hAnsi="Times New Roman" w:cs="Times New Roman"/>
        </w:rPr>
        <w:t>, 157-164. Metzler.</w:t>
      </w:r>
    </w:p>
    <w:p w14:paraId="0CDD3A2A" w14:textId="796D3680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Karafillidis, A/Weidner, R. ed. 2018. </w:t>
      </w:r>
      <w:r w:rsidRPr="003A1EF9">
        <w:rPr>
          <w:rFonts w:ascii="Times New Roman" w:hAnsi="Times New Roman" w:cs="Times New Roman"/>
          <w:i/>
          <w:iCs/>
        </w:rPr>
        <w:t>Developing Support Technologies</w:t>
      </w:r>
      <w:r w:rsidRPr="003A1EF9">
        <w:rPr>
          <w:rFonts w:ascii="Times New Roman" w:hAnsi="Times New Roman" w:cs="Times New Roman"/>
        </w:rPr>
        <w:t>. Springer</w:t>
      </w:r>
      <w:r w:rsidR="007C28DB">
        <w:rPr>
          <w:rFonts w:ascii="Times New Roman" w:hAnsi="Times New Roman" w:cs="Times New Roman"/>
        </w:rPr>
        <w:t>.</w:t>
      </w:r>
    </w:p>
    <w:p w14:paraId="74CF240B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Kittay, E. 2011. The Ethics of Care, Dependence, and Disability. </w:t>
      </w:r>
      <w:r w:rsidRPr="003A1EF9">
        <w:rPr>
          <w:rFonts w:ascii="Times New Roman" w:hAnsi="Times New Roman" w:cs="Times New Roman"/>
          <w:i/>
          <w:iCs/>
        </w:rPr>
        <w:t>Rat.</w:t>
      </w:r>
      <w:r w:rsidRPr="003A1EF9">
        <w:rPr>
          <w:rFonts w:ascii="Times New Roman" w:hAnsi="Times New Roman" w:cs="Times New Roman"/>
        </w:rPr>
        <w:t xml:space="preserve"> </w:t>
      </w:r>
      <w:r w:rsidRPr="003A1EF9">
        <w:rPr>
          <w:rFonts w:ascii="Times New Roman" w:hAnsi="Times New Roman" w:cs="Times New Roman"/>
          <w:i/>
          <w:iCs/>
        </w:rPr>
        <w:t>Jur.</w:t>
      </w:r>
      <w:r w:rsidRPr="003A1EF9">
        <w:rPr>
          <w:rFonts w:ascii="Times New Roman" w:hAnsi="Times New Roman" w:cs="Times New Roman"/>
        </w:rPr>
        <w:t xml:space="preserve"> 24, 49-58.</w:t>
      </w:r>
    </w:p>
    <w:p w14:paraId="6FCCCB6C" w14:textId="2DED0889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Klenk, M. 2021. </w:t>
      </w:r>
      <w:r w:rsidRPr="003A1EF9">
        <w:rPr>
          <w:rFonts w:ascii="Times New Roman" w:hAnsi="Times New Roman" w:cs="Times New Roman"/>
          <w:i/>
          <w:iCs/>
        </w:rPr>
        <w:t>Experiment</w:t>
      </w:r>
      <w:r w:rsidRPr="003A1EF9">
        <w:rPr>
          <w:rFonts w:ascii="Times New Roman" w:hAnsi="Times New Roman" w:cs="Times New Roman"/>
        </w:rPr>
        <w:t>.</w:t>
      </w:r>
      <w:r w:rsidR="007C28DB" w:rsidRPr="007C28DB">
        <w:t xml:space="preserve"> </w:t>
      </w:r>
      <w:r w:rsidR="007C28DB" w:rsidRPr="007C28DB">
        <w:rPr>
          <w:rFonts w:ascii="Times New Roman" w:hAnsi="Times New Roman" w:cs="Times New Roman"/>
        </w:rPr>
        <w:t>https://doi.org/10.25656/01:27921.</w:t>
      </w:r>
    </w:p>
    <w:p w14:paraId="7C6F7408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Konrad, A. 2021. Access Fatigue. </w:t>
      </w:r>
      <w:r w:rsidRPr="003A1EF9">
        <w:rPr>
          <w:rFonts w:ascii="Times New Roman" w:hAnsi="Times New Roman" w:cs="Times New Roman"/>
          <w:i/>
          <w:iCs/>
        </w:rPr>
        <w:t>College English</w:t>
      </w:r>
      <w:r w:rsidRPr="003A1EF9">
        <w:rPr>
          <w:rFonts w:ascii="Times New Roman" w:hAnsi="Times New Roman" w:cs="Times New Roman"/>
        </w:rPr>
        <w:t xml:space="preserve"> 83, 179-199.</w:t>
      </w:r>
    </w:p>
    <w:p w14:paraId="6FD2BEDB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Lajoie, C. 2022. The Problems of Access. </w:t>
      </w:r>
      <w:r w:rsidRPr="003A1EF9">
        <w:rPr>
          <w:rFonts w:ascii="Times New Roman" w:hAnsi="Times New Roman" w:cs="Times New Roman"/>
          <w:i/>
          <w:iCs/>
        </w:rPr>
        <w:t>J. of the Am. Phil. Association</w:t>
      </w:r>
      <w:r w:rsidRPr="003A1EF9">
        <w:rPr>
          <w:rFonts w:ascii="Times New Roman" w:hAnsi="Times New Roman" w:cs="Times New Roman"/>
        </w:rPr>
        <w:t xml:space="preserve"> 8, 318–337.</w:t>
      </w:r>
    </w:p>
    <w:p w14:paraId="262B6C72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>Lee, F. et al. 2022. The interdependence-Human Activity Assistive Technology Model (i-HAAT).</w:t>
      </w:r>
      <w:r w:rsidRPr="003A1EF9">
        <w:rPr>
          <w:rFonts w:ascii="Times New Roman" w:hAnsi="Times New Roman" w:cs="Times New Roman"/>
          <w:i/>
          <w:iCs/>
        </w:rPr>
        <w:t xml:space="preserve"> 2022 RESNA Virtual Conference</w:t>
      </w:r>
      <w:r w:rsidRPr="003A1EF9">
        <w:rPr>
          <w:rFonts w:ascii="Times New Roman" w:hAnsi="Times New Roman" w:cs="Times New Roman"/>
        </w:rPr>
        <w:t>.</w:t>
      </w:r>
    </w:p>
    <w:p w14:paraId="14555860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Lieberknecht, K. et al. 2023. Creating Meeting Grounds for Transdisciplinary Climate Research: The Role of Humanities and Social Sciences in Grand Challenges. </w:t>
      </w:r>
      <w:r w:rsidRPr="003A1EF9">
        <w:rPr>
          <w:rFonts w:ascii="Times New Roman" w:hAnsi="Times New Roman" w:cs="Times New Roman"/>
          <w:i/>
          <w:iCs/>
        </w:rPr>
        <w:t>Interdisciplinary Science Reviews</w:t>
      </w:r>
      <w:r w:rsidRPr="003A1EF9">
        <w:rPr>
          <w:rFonts w:ascii="Times New Roman" w:hAnsi="Times New Roman" w:cs="Times New Roman"/>
        </w:rPr>
        <w:t xml:space="preserve"> 48, 585-607.</w:t>
      </w:r>
    </w:p>
    <w:p w14:paraId="61AE5ABC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Liggieri, K/Müller, O. ed. 2019. </w:t>
      </w:r>
      <w:r w:rsidRPr="003A1EF9">
        <w:rPr>
          <w:rFonts w:ascii="Times New Roman" w:hAnsi="Times New Roman" w:cs="Times New Roman"/>
          <w:i/>
          <w:iCs/>
        </w:rPr>
        <w:t>Mensch-Maschine-Interaktion</w:t>
      </w:r>
      <w:r w:rsidRPr="003A1EF9">
        <w:rPr>
          <w:rFonts w:ascii="Times New Roman" w:hAnsi="Times New Roman" w:cs="Times New Roman"/>
        </w:rPr>
        <w:t>. Metzler.</w:t>
      </w:r>
    </w:p>
    <w:p w14:paraId="48B1BE55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Lipp, B/Dickel, S. 2023. Interfacing the human/machine. </w:t>
      </w:r>
      <w:r w:rsidRPr="003A1EF9">
        <w:rPr>
          <w:rFonts w:ascii="Times New Roman" w:hAnsi="Times New Roman" w:cs="Times New Roman"/>
          <w:i/>
          <w:iCs/>
        </w:rPr>
        <w:t>Distinktion</w:t>
      </w:r>
      <w:r w:rsidRPr="003A1EF9">
        <w:rPr>
          <w:rFonts w:ascii="Times New Roman" w:hAnsi="Times New Roman" w:cs="Times New Roman"/>
        </w:rPr>
        <w:t xml:space="preserve"> 24, 425-443.</w:t>
      </w:r>
    </w:p>
    <w:p w14:paraId="724F5693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Müggenburg, J. 2020. Assistenz. In </w:t>
      </w:r>
      <w:r w:rsidRPr="003A1EF9">
        <w:rPr>
          <w:rFonts w:ascii="Times New Roman" w:hAnsi="Times New Roman" w:cs="Times New Roman"/>
          <w:i/>
          <w:iCs/>
        </w:rPr>
        <w:t>Technikanthropologie</w:t>
      </w:r>
      <w:r w:rsidRPr="003A1EF9">
        <w:rPr>
          <w:rFonts w:ascii="Times New Roman" w:hAnsi="Times New Roman" w:cs="Times New Roman"/>
        </w:rPr>
        <w:t>, 411-415. Nomos.</w:t>
      </w:r>
    </w:p>
    <w:p w14:paraId="1C55DF91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Müller, F. 2018. </w:t>
      </w:r>
      <w:r w:rsidRPr="003A1EF9">
        <w:rPr>
          <w:rFonts w:ascii="Times New Roman" w:hAnsi="Times New Roman" w:cs="Times New Roman"/>
          <w:i/>
          <w:iCs/>
        </w:rPr>
        <w:t>Designethnografie</w:t>
      </w:r>
      <w:r w:rsidRPr="003A1EF9">
        <w:rPr>
          <w:rFonts w:ascii="Times New Roman" w:hAnsi="Times New Roman" w:cs="Times New Roman"/>
        </w:rPr>
        <w:t>. Springer.</w:t>
      </w:r>
    </w:p>
    <w:p w14:paraId="210AB419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Ochsner, B. 2022. Kulturwissenschaftliche Disability Studies. In </w:t>
      </w:r>
      <w:r w:rsidRPr="003A1EF9">
        <w:rPr>
          <w:rFonts w:ascii="Times New Roman" w:hAnsi="Times New Roman" w:cs="Times New Roman"/>
          <w:i/>
          <w:iCs/>
        </w:rPr>
        <w:t>Handbuch Disability Studies</w:t>
      </w:r>
      <w:r w:rsidRPr="003A1EF9">
        <w:rPr>
          <w:rFonts w:ascii="Times New Roman" w:hAnsi="Times New Roman" w:cs="Times New Roman"/>
        </w:rPr>
        <w:t>, 201–217. Springer.</w:t>
      </w:r>
    </w:p>
    <w:p w14:paraId="74B14816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Ochsner, B. 2024. Providing Access. In </w:t>
      </w:r>
      <w:r w:rsidRPr="003A1EF9">
        <w:rPr>
          <w:rFonts w:ascii="Times New Roman" w:hAnsi="Times New Roman" w:cs="Times New Roman"/>
          <w:i/>
          <w:iCs/>
        </w:rPr>
        <w:t>Disability and Video Games</w:t>
      </w:r>
      <w:r w:rsidRPr="003A1EF9">
        <w:rPr>
          <w:rFonts w:ascii="Times New Roman" w:hAnsi="Times New Roman" w:cs="Times New Roman"/>
        </w:rPr>
        <w:t xml:space="preserve">, 295-317, Springer. </w:t>
      </w:r>
    </w:p>
    <w:p w14:paraId="1532CE90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Ochsner, B. ed. 2023. </w:t>
      </w:r>
      <w:r w:rsidRPr="003A1EF9">
        <w:rPr>
          <w:rFonts w:ascii="Times New Roman" w:hAnsi="Times New Roman" w:cs="Times New Roman"/>
          <w:i/>
          <w:iCs/>
        </w:rPr>
        <w:t>Mediale Teilhabe</w:t>
      </w:r>
      <w:r w:rsidRPr="003A1EF9">
        <w:rPr>
          <w:rFonts w:ascii="Times New Roman" w:hAnsi="Times New Roman" w:cs="Times New Roman"/>
        </w:rPr>
        <w:t>. meson press.</w:t>
      </w:r>
    </w:p>
    <w:p w14:paraId="12BAF441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Ochsner, B. et al. 2022. Rethinking Assistive Technologies. </w:t>
      </w:r>
      <w:r w:rsidRPr="003A1EF9">
        <w:rPr>
          <w:rFonts w:ascii="Times New Roman" w:hAnsi="Times New Roman" w:cs="Times New Roman"/>
          <w:i/>
          <w:iCs/>
        </w:rPr>
        <w:t>NanoEthics</w:t>
      </w:r>
      <w:r w:rsidRPr="003A1EF9">
        <w:rPr>
          <w:rFonts w:ascii="Times New Roman" w:hAnsi="Times New Roman" w:cs="Times New Roman"/>
        </w:rPr>
        <w:t xml:space="preserve"> 16, 65-79.</w:t>
      </w:r>
    </w:p>
    <w:p w14:paraId="7B1DF2CC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lastRenderedPageBreak/>
        <w:t xml:space="preserve">Renn, J. 2005. Das doppelte Übersetzungsproblem des sozialwissenschaftlichen Kulturvergleichs. In </w:t>
      </w:r>
      <w:r w:rsidRPr="003A1EF9">
        <w:rPr>
          <w:rFonts w:ascii="Times New Roman" w:hAnsi="Times New Roman" w:cs="Times New Roman"/>
          <w:i/>
          <w:iCs/>
        </w:rPr>
        <w:t>Kulturen vergleichen</w:t>
      </w:r>
      <w:r w:rsidRPr="003A1EF9">
        <w:rPr>
          <w:rFonts w:ascii="Times New Roman" w:hAnsi="Times New Roman" w:cs="Times New Roman"/>
        </w:rPr>
        <w:t>, 195-227. VS.</w:t>
      </w:r>
    </w:p>
    <w:p w14:paraId="36CEB5CF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Reynolds, J. 2022. </w:t>
      </w:r>
      <w:r w:rsidRPr="003A1EF9">
        <w:rPr>
          <w:rFonts w:ascii="Times New Roman" w:hAnsi="Times New Roman" w:cs="Times New Roman"/>
          <w:i/>
          <w:iCs/>
        </w:rPr>
        <w:t>The Life Worth Living: Disability, Pain, and Morality</w:t>
      </w:r>
      <w:r w:rsidRPr="003A1EF9">
        <w:rPr>
          <w:rFonts w:ascii="Times New Roman" w:hAnsi="Times New Roman" w:cs="Times New Roman"/>
        </w:rPr>
        <w:t xml:space="preserve">. </w:t>
      </w:r>
      <w:proofErr w:type="gramStart"/>
      <w:r w:rsidRPr="003A1EF9">
        <w:rPr>
          <w:rFonts w:ascii="Times New Roman" w:hAnsi="Times New Roman" w:cs="Times New Roman"/>
        </w:rPr>
        <w:t>UP Minnesota</w:t>
      </w:r>
      <w:proofErr w:type="gramEnd"/>
      <w:r w:rsidRPr="003A1EF9">
        <w:rPr>
          <w:rFonts w:ascii="Times New Roman" w:hAnsi="Times New Roman" w:cs="Times New Roman"/>
        </w:rPr>
        <w:t>.</w:t>
      </w:r>
    </w:p>
    <w:p w14:paraId="727268CF" w14:textId="1E80B417" w:rsidR="007C28DB" w:rsidRPr="007C28DB" w:rsidRDefault="003A1EF9" w:rsidP="007C28DB">
      <w:pPr>
        <w:spacing w:line="360" w:lineRule="auto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>Reynolds, J. 2024. Possibilities of Which I am: Disability, Existentialism, and Embodiment.</w:t>
      </w:r>
      <w:r w:rsidR="007C28DB">
        <w:rPr>
          <w:rFonts w:ascii="Times New Roman" w:hAnsi="Times New Roman" w:cs="Times New Roman"/>
        </w:rPr>
        <w:t xml:space="preserve"> </w:t>
      </w:r>
      <w:r w:rsidRPr="003A1EF9">
        <w:rPr>
          <w:rFonts w:ascii="Times New Roman" w:hAnsi="Times New Roman" w:cs="Times New Roman"/>
        </w:rPr>
        <w:t xml:space="preserve">In </w:t>
      </w:r>
      <w:r w:rsidR="007C28DB" w:rsidRPr="007C28DB">
        <w:rPr>
          <w:rFonts w:ascii="Times New Roman" w:hAnsi="Times New Roman" w:cs="Times New Roman"/>
          <w:i/>
          <w:iCs/>
          <w:lang w:val="en-US"/>
        </w:rPr>
        <w:t>The Routledge Handbook of Contemporary Existentialism</w:t>
      </w:r>
      <w:r w:rsidR="007C28DB">
        <w:rPr>
          <w:rFonts w:ascii="Times New Roman" w:hAnsi="Times New Roman" w:cs="Times New Roman"/>
          <w:lang w:val="en-US"/>
        </w:rPr>
        <w:t xml:space="preserve">, </w:t>
      </w:r>
      <w:r w:rsidR="007C28DB" w:rsidRPr="00F329CE">
        <w:rPr>
          <w:rFonts w:ascii="Times New Roman" w:hAnsi="Times New Roman" w:cs="Times New Roman"/>
          <w:lang w:val="en-US"/>
        </w:rPr>
        <w:t>464</w:t>
      </w:r>
      <w:r w:rsidR="007C28DB">
        <w:rPr>
          <w:rFonts w:ascii="Times New Roman" w:hAnsi="Times New Roman" w:cs="Times New Roman"/>
          <w:lang w:val="en-US"/>
        </w:rPr>
        <w:t>-</w:t>
      </w:r>
      <w:r w:rsidR="007C28DB" w:rsidRPr="00F329CE">
        <w:rPr>
          <w:rFonts w:ascii="Times New Roman" w:hAnsi="Times New Roman" w:cs="Times New Roman"/>
          <w:lang w:val="en-US"/>
        </w:rPr>
        <w:t>473</w:t>
      </w:r>
      <w:r w:rsidR="007C28DB">
        <w:rPr>
          <w:rFonts w:ascii="Times New Roman" w:hAnsi="Times New Roman" w:cs="Times New Roman"/>
          <w:lang w:val="en-US"/>
        </w:rPr>
        <w:t xml:space="preserve">, Routledge. </w:t>
      </w:r>
      <w:r w:rsidR="007C28DB" w:rsidRPr="00F329CE">
        <w:rPr>
          <w:rFonts w:ascii="Times New Roman" w:hAnsi="Times New Roman" w:cs="Times New Roman"/>
          <w:lang w:val="en-US"/>
        </w:rPr>
        <w:t>http://doi.org/10.4324/9781003247791-49</w:t>
      </w:r>
      <w:r w:rsidR="007C28DB">
        <w:rPr>
          <w:rFonts w:ascii="Times New Roman" w:hAnsi="Times New Roman" w:cs="Times New Roman"/>
          <w:lang w:val="en-US"/>
        </w:rPr>
        <w:t>.</w:t>
      </w:r>
    </w:p>
    <w:p w14:paraId="71E27C6C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Schäfers, M/Welti, F. 2021. </w:t>
      </w:r>
      <w:r w:rsidRPr="003A1EF9">
        <w:rPr>
          <w:rFonts w:ascii="Times New Roman" w:hAnsi="Times New Roman" w:cs="Times New Roman"/>
          <w:i/>
          <w:iCs/>
        </w:rPr>
        <w:t>Barrierefreiheit–Zugänglichkeit–Universelles Design. Zur Gestaltung teilhabeförderlicher Umwelten</w:t>
      </w:r>
      <w:r w:rsidRPr="003A1EF9">
        <w:rPr>
          <w:rFonts w:ascii="Times New Roman" w:hAnsi="Times New Roman" w:cs="Times New Roman"/>
        </w:rPr>
        <w:t>. Klinkhardt.</w:t>
      </w:r>
    </w:p>
    <w:p w14:paraId="6F8908DD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Siegert, B. 2023. </w:t>
      </w:r>
      <w:r w:rsidRPr="003A1EF9">
        <w:rPr>
          <w:rFonts w:ascii="Times New Roman" w:hAnsi="Times New Roman" w:cs="Times New Roman"/>
          <w:i/>
          <w:iCs/>
        </w:rPr>
        <w:t>Kulturtechniken</w:t>
      </w:r>
      <w:r w:rsidRPr="003A1EF9">
        <w:rPr>
          <w:rFonts w:ascii="Times New Roman" w:hAnsi="Times New Roman" w:cs="Times New Roman"/>
        </w:rPr>
        <w:t>. Rombach.</w:t>
      </w:r>
    </w:p>
    <w:p w14:paraId="694AFEDD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Titchkosky, T. 2011. </w:t>
      </w:r>
      <w:r w:rsidRPr="003A1EF9">
        <w:rPr>
          <w:rFonts w:ascii="Times New Roman" w:hAnsi="Times New Roman" w:cs="Times New Roman"/>
          <w:i/>
          <w:iCs/>
        </w:rPr>
        <w:t>The Question of Access: Disability, Space, Meaning</w:t>
      </w:r>
      <w:r w:rsidRPr="003A1EF9">
        <w:rPr>
          <w:rFonts w:ascii="Times New Roman" w:hAnsi="Times New Roman" w:cs="Times New Roman"/>
        </w:rPr>
        <w:t>. UP Toronto.</w:t>
      </w:r>
    </w:p>
    <w:p w14:paraId="69141369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Titchkosky, T. 2015. Normal. </w:t>
      </w:r>
      <w:r w:rsidRPr="003A1EF9">
        <w:rPr>
          <w:rFonts w:ascii="Times New Roman" w:hAnsi="Times New Roman" w:cs="Times New Roman"/>
          <w:i/>
          <w:iCs/>
        </w:rPr>
        <w:t>Keywords for Disability Studies</w:t>
      </w:r>
      <w:r w:rsidRPr="003A1EF9">
        <w:rPr>
          <w:rFonts w:ascii="Times New Roman" w:hAnsi="Times New Roman" w:cs="Times New Roman"/>
        </w:rPr>
        <w:t>, 130–132. NY UP.</w:t>
      </w:r>
    </w:p>
    <w:p w14:paraId="6582222C" w14:textId="02B0AEFC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Tremain, S. </w:t>
      </w:r>
      <w:r w:rsidR="007C28DB">
        <w:rPr>
          <w:rFonts w:ascii="Times New Roman" w:hAnsi="Times New Roman" w:cs="Times New Roman"/>
        </w:rPr>
        <w:t>ed</w:t>
      </w:r>
      <w:r w:rsidRPr="003A1EF9">
        <w:rPr>
          <w:rFonts w:ascii="Times New Roman" w:hAnsi="Times New Roman" w:cs="Times New Roman"/>
        </w:rPr>
        <w:t xml:space="preserve">. 2023. </w:t>
      </w:r>
      <w:r w:rsidRPr="003A1EF9">
        <w:rPr>
          <w:rFonts w:ascii="Times New Roman" w:hAnsi="Times New Roman" w:cs="Times New Roman"/>
          <w:i/>
          <w:iCs/>
        </w:rPr>
        <w:t>Bloomsbury Guide to Philosophy of Disability</w:t>
      </w:r>
      <w:r w:rsidRPr="003A1EF9">
        <w:rPr>
          <w:rFonts w:ascii="Times New Roman" w:hAnsi="Times New Roman" w:cs="Times New Roman"/>
        </w:rPr>
        <w:t>. Bloomsbury.</w:t>
      </w:r>
    </w:p>
    <w:p w14:paraId="72FA249D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Tuzcu, P. 2022. Cybaltern: Feminismus, Intersektionalität und die Frage des digitalen Zugangs. </w:t>
      </w:r>
      <w:r w:rsidRPr="003A1EF9">
        <w:rPr>
          <w:rFonts w:ascii="Times New Roman" w:hAnsi="Times New Roman" w:cs="Times New Roman"/>
          <w:i/>
          <w:iCs/>
        </w:rPr>
        <w:t>Feministische Studien</w:t>
      </w:r>
      <w:r w:rsidRPr="003A1EF9">
        <w:rPr>
          <w:rFonts w:ascii="Times New Roman" w:hAnsi="Times New Roman" w:cs="Times New Roman"/>
        </w:rPr>
        <w:t xml:space="preserve"> 40, 276-292.</w:t>
      </w:r>
    </w:p>
    <w:p w14:paraId="78A035C9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Ukowitz, M. 2021. </w:t>
      </w:r>
      <w:r w:rsidRPr="003A1EF9">
        <w:rPr>
          <w:rFonts w:ascii="Times New Roman" w:hAnsi="Times New Roman" w:cs="Times New Roman"/>
          <w:i/>
          <w:iCs/>
        </w:rPr>
        <w:t>Partizipative Forschung</w:t>
      </w:r>
      <w:r w:rsidRPr="003A1EF9">
        <w:rPr>
          <w:rFonts w:ascii="Times New Roman" w:hAnsi="Times New Roman" w:cs="Times New Roman"/>
        </w:rPr>
        <w:t xml:space="preserve">. </w:t>
      </w:r>
      <w:r w:rsidRPr="003A1EF9">
        <w:rPr>
          <w:rFonts w:ascii="Times New Roman" w:hAnsi="Times New Roman" w:cs="Times New Roman"/>
          <w:i/>
          <w:iCs/>
        </w:rPr>
        <w:t>Hb. Transdisziplinäre Didaktik</w:t>
      </w:r>
      <w:r w:rsidRPr="003A1EF9">
        <w:rPr>
          <w:rFonts w:ascii="Times New Roman" w:hAnsi="Times New Roman" w:cs="Times New Roman"/>
        </w:rPr>
        <w:t xml:space="preserve"> 221-230.</w:t>
      </w:r>
    </w:p>
    <w:p w14:paraId="7F9941A5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Waldschmidt, A. 2018. Why Critical Disability Studies Needs a Cultural Model of Dis/Ability. In </w:t>
      </w:r>
      <w:r w:rsidRPr="003A1EF9">
        <w:rPr>
          <w:rFonts w:ascii="Times New Roman" w:hAnsi="Times New Roman" w:cs="Times New Roman"/>
          <w:i/>
          <w:iCs/>
        </w:rPr>
        <w:t>Interdisciplinary Approaches to Disability</w:t>
      </w:r>
      <w:r w:rsidRPr="003A1EF9">
        <w:rPr>
          <w:rFonts w:ascii="Times New Roman" w:hAnsi="Times New Roman" w:cs="Times New Roman"/>
        </w:rPr>
        <w:t>, 71-79. Routledge.</w:t>
      </w:r>
    </w:p>
    <w:p w14:paraId="3C74A789" w14:textId="77777777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</w:rPr>
        <w:t xml:space="preserve">Waldschmidt, A. 2020. </w:t>
      </w:r>
      <w:r w:rsidRPr="003A1EF9">
        <w:rPr>
          <w:rFonts w:ascii="Times New Roman" w:hAnsi="Times New Roman" w:cs="Times New Roman"/>
          <w:i/>
          <w:iCs/>
        </w:rPr>
        <w:t>Disability Studies zur Einführung</w:t>
      </w:r>
      <w:r w:rsidRPr="003A1EF9">
        <w:rPr>
          <w:rFonts w:ascii="Times New Roman" w:hAnsi="Times New Roman" w:cs="Times New Roman"/>
        </w:rPr>
        <w:t>. Junius.</w:t>
      </w:r>
    </w:p>
    <w:p w14:paraId="77E38F13" w14:textId="5621FB4D" w:rsidR="003A1EF9" w:rsidRDefault="003A1EF9" w:rsidP="003A1EF9">
      <w:pPr>
        <w:spacing w:line="360" w:lineRule="auto"/>
        <w:ind w:left="706" w:hanging="706"/>
        <w:rPr>
          <w:rFonts w:ascii="Times New Roman" w:hAnsi="Times New Roman" w:cs="Times New Roman"/>
        </w:rPr>
      </w:pPr>
      <w:r w:rsidRPr="003A1EF9">
        <w:rPr>
          <w:rFonts w:ascii="Times New Roman" w:hAnsi="Times New Roman" w:cs="Times New Roman"/>
          <w:lang w:val="en-US"/>
        </w:rPr>
        <w:t>Watson,</w:t>
      </w:r>
      <w:r>
        <w:rPr>
          <w:rFonts w:ascii="Times New Roman" w:hAnsi="Times New Roman" w:cs="Times New Roman"/>
          <w:lang w:val="en-US"/>
        </w:rPr>
        <w:t xml:space="preserve"> N.</w:t>
      </w:r>
      <w:r w:rsidR="007C28DB">
        <w:rPr>
          <w:rFonts w:ascii="Times New Roman" w:hAnsi="Times New Roman" w:cs="Times New Roman"/>
          <w:lang w:val="en-US"/>
        </w:rPr>
        <w:t>/</w:t>
      </w:r>
      <w:r w:rsidRPr="003A1EF9">
        <w:rPr>
          <w:rFonts w:ascii="Times New Roman" w:hAnsi="Times New Roman" w:cs="Times New Roman"/>
          <w:lang w:val="en-US"/>
        </w:rPr>
        <w:t xml:space="preserve">Roulstone, </w:t>
      </w:r>
      <w:r w:rsidR="007C28DB">
        <w:rPr>
          <w:rFonts w:ascii="Times New Roman" w:hAnsi="Times New Roman" w:cs="Times New Roman"/>
          <w:lang w:val="en-US"/>
        </w:rPr>
        <w:t>A./</w:t>
      </w:r>
      <w:r w:rsidRPr="003A1EF9">
        <w:rPr>
          <w:rFonts w:ascii="Times New Roman" w:hAnsi="Times New Roman" w:cs="Times New Roman"/>
          <w:lang w:val="en-US"/>
        </w:rPr>
        <w:t>Thomas</w:t>
      </w:r>
      <w:r w:rsidR="007C28DB">
        <w:rPr>
          <w:rFonts w:ascii="Times New Roman" w:hAnsi="Times New Roman" w:cs="Times New Roman"/>
          <w:lang w:val="en-US"/>
        </w:rPr>
        <w:t>, C.</w:t>
      </w:r>
      <w:r w:rsidRPr="003A1EF9">
        <w:rPr>
          <w:rFonts w:ascii="Times New Roman" w:hAnsi="Times New Roman" w:cs="Times New Roman"/>
          <w:lang w:val="en-US"/>
        </w:rPr>
        <w:t xml:space="preserve"> 2020</w:t>
      </w:r>
      <w:r w:rsidR="007C28DB">
        <w:rPr>
          <w:rFonts w:ascii="Times New Roman" w:hAnsi="Times New Roman" w:cs="Times New Roman"/>
          <w:lang w:val="en-US"/>
        </w:rPr>
        <w:t>.</w:t>
      </w:r>
      <w:r w:rsidRPr="003A1EF9">
        <w:rPr>
          <w:rFonts w:ascii="Times New Roman" w:hAnsi="Times New Roman" w:cs="Times New Roman"/>
          <w:lang w:val="en-US"/>
        </w:rPr>
        <w:t xml:space="preserve"> </w:t>
      </w:r>
      <w:r w:rsidRPr="006D2475">
        <w:rPr>
          <w:rFonts w:ascii="Times New Roman" w:hAnsi="Times New Roman" w:cs="Times New Roman"/>
          <w:lang w:val="en-US"/>
        </w:rPr>
        <w:t>Routledge Handbook of Disability Studies</w:t>
      </w:r>
      <w:r w:rsidR="007C28DB">
        <w:rPr>
          <w:rFonts w:ascii="Times New Roman" w:hAnsi="Times New Roman" w:cs="Times New Roman"/>
          <w:lang w:val="en-US"/>
        </w:rPr>
        <w:t>, 2. Edition, Routledge.</w:t>
      </w:r>
    </w:p>
    <w:p w14:paraId="7D7F3CAE" w14:textId="5045234E" w:rsidR="007C28DB" w:rsidRDefault="007C28DB" w:rsidP="007C28DB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7C28DB">
        <w:rPr>
          <w:rFonts w:ascii="Times New Roman" w:hAnsi="Times New Roman" w:cs="Times New Roman"/>
          <w:lang w:val="en-US"/>
        </w:rPr>
        <w:t>Karafillidis</w:t>
      </w:r>
      <w:r>
        <w:rPr>
          <w:rFonts w:ascii="Times New Roman" w:hAnsi="Times New Roman" w:cs="Times New Roman"/>
          <w:lang w:val="en-US"/>
        </w:rPr>
        <w:t>, A./</w:t>
      </w:r>
      <w:r w:rsidRPr="007C28DB">
        <w:rPr>
          <w:rFonts w:ascii="Times New Roman" w:hAnsi="Times New Roman" w:cs="Times New Roman"/>
          <w:lang w:val="en-US"/>
        </w:rPr>
        <w:t>Weidner</w:t>
      </w:r>
      <w:r>
        <w:rPr>
          <w:rFonts w:ascii="Times New Roman" w:hAnsi="Times New Roman" w:cs="Times New Roman"/>
          <w:lang w:val="en-US"/>
        </w:rPr>
        <w:t xml:space="preserve">, R. eds. 2018. </w:t>
      </w:r>
      <w:r w:rsidRPr="007C28DB">
        <w:rPr>
          <w:rFonts w:ascii="Times New Roman" w:hAnsi="Times New Roman" w:cs="Times New Roman"/>
          <w:lang w:val="en-US"/>
        </w:rPr>
        <w:t>Developing</w:t>
      </w:r>
      <w:r>
        <w:rPr>
          <w:rFonts w:ascii="Times New Roman" w:hAnsi="Times New Roman" w:cs="Times New Roman"/>
          <w:lang w:val="en-US"/>
        </w:rPr>
        <w:t xml:space="preserve"> </w:t>
      </w:r>
      <w:r w:rsidRPr="007C28DB">
        <w:rPr>
          <w:rFonts w:ascii="Times New Roman" w:hAnsi="Times New Roman" w:cs="Times New Roman"/>
          <w:lang w:val="en-US"/>
        </w:rPr>
        <w:t>Support</w:t>
      </w:r>
      <w:r>
        <w:rPr>
          <w:rFonts w:ascii="Times New Roman" w:hAnsi="Times New Roman" w:cs="Times New Roman"/>
          <w:lang w:val="en-US"/>
        </w:rPr>
        <w:t xml:space="preserve"> </w:t>
      </w:r>
      <w:r w:rsidRPr="007C28DB">
        <w:rPr>
          <w:rFonts w:ascii="Times New Roman" w:hAnsi="Times New Roman" w:cs="Times New Roman"/>
          <w:lang w:val="en-US"/>
        </w:rPr>
        <w:t>Technologies</w:t>
      </w:r>
      <w:r>
        <w:rPr>
          <w:rFonts w:ascii="Times New Roman" w:hAnsi="Times New Roman" w:cs="Times New Roman"/>
          <w:lang w:val="en-US"/>
        </w:rPr>
        <w:t xml:space="preserve">: </w:t>
      </w:r>
      <w:r w:rsidRPr="007C28DB">
        <w:rPr>
          <w:rFonts w:ascii="Times New Roman" w:hAnsi="Times New Roman" w:cs="Times New Roman"/>
          <w:lang w:val="en-US"/>
        </w:rPr>
        <w:t>Integrating Multiple Perspectives to Create Assistance that People Really Want</w:t>
      </w:r>
      <w:r>
        <w:rPr>
          <w:rFonts w:ascii="Times New Roman" w:hAnsi="Times New Roman" w:cs="Times New Roman"/>
          <w:lang w:val="en-US"/>
        </w:rPr>
        <w:t>, Springer.</w:t>
      </w:r>
    </w:p>
    <w:p w14:paraId="1D249ADD" w14:textId="2807FD9E" w:rsidR="00F329CE" w:rsidRDefault="003A1EF9" w:rsidP="007C28DB">
      <w:pPr>
        <w:spacing w:line="360" w:lineRule="auto"/>
        <w:ind w:left="706" w:hanging="706"/>
        <w:rPr>
          <w:rFonts w:ascii="Times New Roman" w:hAnsi="Times New Roman" w:cs="Times New Roman"/>
          <w:lang w:val="en-US"/>
        </w:rPr>
      </w:pPr>
      <w:r w:rsidRPr="003A1EF9">
        <w:rPr>
          <w:rFonts w:ascii="Times New Roman" w:hAnsi="Times New Roman" w:cs="Times New Roman"/>
        </w:rPr>
        <w:t xml:space="preserve">Williamson, B. 2015. Access. </w:t>
      </w:r>
      <w:r w:rsidRPr="003A1EF9">
        <w:rPr>
          <w:rFonts w:ascii="Times New Roman" w:hAnsi="Times New Roman" w:cs="Times New Roman"/>
          <w:i/>
          <w:iCs/>
        </w:rPr>
        <w:t>Keywords for Disability Studies</w:t>
      </w:r>
      <w:r w:rsidRPr="003A1EF9">
        <w:rPr>
          <w:rFonts w:ascii="Times New Roman" w:hAnsi="Times New Roman" w:cs="Times New Roman"/>
        </w:rPr>
        <w:t>, 14-17. NY UP.</w:t>
      </w:r>
    </w:p>
    <w:sectPr w:rsidR="00F329CE" w:rsidSect="00E220FC">
      <w:footerReference w:type="even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E0F2F" w14:textId="77777777" w:rsidR="00E220FC" w:rsidRDefault="00E220FC" w:rsidP="00EA66C0">
      <w:r>
        <w:separator/>
      </w:r>
    </w:p>
  </w:endnote>
  <w:endnote w:type="continuationSeparator" w:id="0">
    <w:p w14:paraId="061BA3F7" w14:textId="77777777" w:rsidR="00E220FC" w:rsidRDefault="00E220FC" w:rsidP="00EA6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12465319"/>
      <w:docPartObj>
        <w:docPartGallery w:val="Page Numbers (Bottom of Page)"/>
        <w:docPartUnique/>
      </w:docPartObj>
    </w:sdtPr>
    <w:sdtContent>
      <w:p w14:paraId="5BB42587" w14:textId="7DB5B530" w:rsidR="00762388" w:rsidRDefault="00762388" w:rsidP="006C0DB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341FC9" w14:textId="77777777" w:rsidR="00762388" w:rsidRDefault="00762388" w:rsidP="007623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87515535"/>
      <w:docPartObj>
        <w:docPartGallery w:val="Page Numbers (Bottom of Page)"/>
        <w:docPartUnique/>
      </w:docPartObj>
    </w:sdtPr>
    <w:sdtContent>
      <w:p w14:paraId="47F2AF5E" w14:textId="4DEF966F" w:rsidR="00762388" w:rsidRDefault="00762388" w:rsidP="006C0DB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33F2B4" w14:textId="77777777" w:rsidR="00762388" w:rsidRDefault="00762388" w:rsidP="0076238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D4E2C" w14:textId="77777777" w:rsidR="00E220FC" w:rsidRDefault="00E220FC" w:rsidP="00EA66C0">
      <w:r>
        <w:separator/>
      </w:r>
    </w:p>
  </w:footnote>
  <w:footnote w:type="continuationSeparator" w:id="0">
    <w:p w14:paraId="19908138" w14:textId="77777777" w:rsidR="00E220FC" w:rsidRDefault="00E220FC" w:rsidP="00EA6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6C0"/>
    <w:rsid w:val="0000344C"/>
    <w:rsid w:val="000B14E4"/>
    <w:rsid w:val="000D3B59"/>
    <w:rsid w:val="00135AE4"/>
    <w:rsid w:val="001441EF"/>
    <w:rsid w:val="001B0021"/>
    <w:rsid w:val="001B1989"/>
    <w:rsid w:val="00397204"/>
    <w:rsid w:val="003A1EF9"/>
    <w:rsid w:val="004D06D7"/>
    <w:rsid w:val="00583A2F"/>
    <w:rsid w:val="00607CD1"/>
    <w:rsid w:val="00670324"/>
    <w:rsid w:val="006D2475"/>
    <w:rsid w:val="006E121D"/>
    <w:rsid w:val="00730DB2"/>
    <w:rsid w:val="00762388"/>
    <w:rsid w:val="007C28DB"/>
    <w:rsid w:val="007D0EA1"/>
    <w:rsid w:val="00820AC1"/>
    <w:rsid w:val="009E74C0"/>
    <w:rsid w:val="00A97283"/>
    <w:rsid w:val="00AB0BC7"/>
    <w:rsid w:val="00BD1EE4"/>
    <w:rsid w:val="00CB670C"/>
    <w:rsid w:val="00DC6C67"/>
    <w:rsid w:val="00DF3C13"/>
    <w:rsid w:val="00E220FC"/>
    <w:rsid w:val="00E243DF"/>
    <w:rsid w:val="00E75D76"/>
    <w:rsid w:val="00EA66C0"/>
    <w:rsid w:val="00EE0B8D"/>
    <w:rsid w:val="00F329CE"/>
    <w:rsid w:val="00F5462F"/>
    <w:rsid w:val="00F8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1668D6"/>
  <w15:chartTrackingRefBased/>
  <w15:docId w15:val="{D4128432-8D11-7543-A903-76C60BA91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475"/>
  </w:style>
  <w:style w:type="paragraph" w:styleId="Heading1">
    <w:name w:val="heading 1"/>
    <w:basedOn w:val="Normal"/>
    <w:next w:val="Normal"/>
    <w:link w:val="Heading1Char"/>
    <w:uiPriority w:val="9"/>
    <w:qFormat/>
    <w:rsid w:val="006D24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28DB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135AE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35A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35AE4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D24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D2475"/>
    <w:pPr>
      <w:contextualSpacing/>
    </w:pPr>
    <w:rPr>
      <w:rFonts w:asciiTheme="majorHAnsi" w:eastAsiaTheme="majorEastAsia" w:hAnsiTheme="majorHAnsi" w:cstheme="majorBidi"/>
      <w:spacing w:val="-10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D2475"/>
    <w:rPr>
      <w:rFonts w:asciiTheme="majorHAnsi" w:eastAsiaTheme="majorEastAsia" w:hAnsiTheme="majorHAnsi" w:cstheme="majorBidi"/>
      <w:spacing w:val="-10"/>
      <w:kern w:val="28"/>
      <w:sz w:val="32"/>
      <w:szCs w:val="32"/>
    </w:rPr>
  </w:style>
  <w:style w:type="character" w:customStyle="1" w:styleId="UntertitelZchn">
    <w:name w:val="Untertitel Zchn"/>
    <w:basedOn w:val="DefaultParagraphFont"/>
    <w:uiPriority w:val="11"/>
    <w:rsid w:val="006D2475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329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29C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7C28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623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2388"/>
  </w:style>
  <w:style w:type="character" w:styleId="PageNumber">
    <w:name w:val="page number"/>
    <w:basedOn w:val="DefaultParagraphFont"/>
    <w:uiPriority w:val="99"/>
    <w:semiHidden/>
    <w:unhideWhenUsed/>
    <w:rsid w:val="007623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0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9E5F8755-6950-4A72-BF2E-215064606D2F}"/>
</file>

<file path=customXml/itemProps2.xml><?xml version="1.0" encoding="utf-8"?>
<ds:datastoreItem xmlns:ds="http://schemas.openxmlformats.org/officeDocument/2006/customXml" ds:itemID="{359C178F-5B4C-4260-A3B1-B35A3521F9B5}"/>
</file>

<file path=customXml/itemProps3.xml><?xml version="1.0" encoding="utf-8"?>
<ds:datastoreItem xmlns:ds="http://schemas.openxmlformats.org/officeDocument/2006/customXml" ds:itemID="{08AC96D7-1688-48C8-BF8E-B0665AE022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1968</Words>
  <Characters>15713</Characters>
  <Application>Microsoft Office Word</Application>
  <DocSecurity>0</DocSecurity>
  <Lines>191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Hermann</dc:creator>
  <cp:keywords/>
  <dc:description/>
  <cp:lastModifiedBy>Adrian Hermann</cp:lastModifiedBy>
  <cp:revision>3</cp:revision>
  <dcterms:created xsi:type="dcterms:W3CDTF">2024-04-09T00:02:00Z</dcterms:created>
  <dcterms:modified xsi:type="dcterms:W3CDTF">2024-04-09T06:32:00Z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