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Heading1"/>
        <w:rPr>
          <w:lang w:val="en-US"/>
        </w:rPr>
      </w:pPr>
      <w:r>
        <w:rPr>
          <w:lang w:val="en-US"/>
        </w:rPr>
        <w:t xml:space="preserve">Le </w:t>
      </w:r>
      <w:r w:rsidRPr="006D2475" w:rsidR="00EA66C0">
        <w:rPr>
          <w:lang w:val="en-US"/>
        </w:rPr>
        <w:t xml:space="preserve">tournant de l'</w:t>
      </w:r>
      <w:r w:rsidRPr="006D2475" w:rsidR="00EA66C0">
        <w:rPr>
          <w:lang w:val="en-US"/>
        </w:rPr>
        <w:t xml:space="preserve">accessibilité </w:t>
      </w:r>
      <w:r w:rsidR="006D2475">
        <w:rPr>
          <w:lang w:val="en-US"/>
        </w:rPr>
        <w:t xml:space="preserve">: </w:t>
      </w:r>
      <w:r>
        <w:rPr>
          <w:lang w:val="en-US"/>
        </w:rPr>
        <w:t xml:space="preserve">Vers un </w:t>
      </w:r>
      <w:r w:rsidRPr="006D2475" w:rsidR="00135AE4">
        <w:rPr>
          <w:lang w:val="en-US"/>
        </w:rPr>
        <w:t xml:space="preserve">programme de </w:t>
      </w:r>
      <w:r w:rsidRPr="006D2475" w:rsidR="00135AE4">
        <w:rPr>
          <w:lang w:val="en-US"/>
        </w:rPr>
        <w:t xml:space="preserve">recherche </w:t>
      </w:r>
      <w:r w:rsidR="00CB670C">
        <w:rPr>
          <w:lang w:val="en-US"/>
        </w:rPr>
        <w:t xml:space="preserve">global, </w:t>
      </w:r>
      <w:r w:rsidRPr="006D2475" w:rsidR="00135AE4">
        <w:rPr>
          <w:lang w:val="en-US"/>
        </w:rPr>
        <w:t xml:space="preserve">comparatif </w:t>
      </w:r>
      <w:r>
        <w:rPr>
          <w:lang w:val="en-US"/>
        </w:rPr>
        <w:t xml:space="preserve">et transdisciplinaire</w:t>
      </w:r>
    </w:p>
    <w:p w:rsidRPr="006D2475" w:rsidR="00EA66C0" w:rsidP="00EA66C0" w:rsidRDefault="00EA66C0" w14:paraId="4FD48F1A" w14:textId="77777777">
      <w:pPr>
        <w:spacing w:line="360" w:lineRule="auto"/>
        <w:rPr>
          <w:rFonts w:ascii="Times New Roman" w:hAnsi="Times New Roman" w:cs="Times New Roman"/>
          <w:lang w:val="en-US"/>
        </w:rPr>
      </w:pPr>
    </w:p>
    <w:p>
      <w:pPr>
        <w:spacing w:line="360" w:lineRule="auto"/>
        <w:rPr>
          <w:rFonts w:ascii="Times New Roman" w:hAnsi="Times New Roman" w:cs="Times New Roman"/>
          <w:i/>
          <w:iCs/>
          <w:lang w:val="en-US"/>
        </w:rPr>
      </w:pPr>
      <w:r w:rsidRPr="006D2475">
        <w:rPr>
          <w:rFonts w:ascii="Times New Roman" w:hAnsi="Times New Roman" w:cs="Times New Roman"/>
          <w:i/>
          <w:iCs/>
          <w:lang w:val="en-US"/>
        </w:rPr>
        <w:t xml:space="preserve">Adrian Hermann (Professeur, Université de Bonn, Allemagne)</w:t>
      </w:r>
    </w:p>
    <w:p w:rsidRPr="006D2475" w:rsidR="00EA66C0" w:rsidP="00EA66C0" w:rsidRDefault="00EA66C0" w14:paraId="48B1377C" w14:textId="77777777">
      <w:pPr>
        <w:spacing w:line="360" w:lineRule="auto"/>
        <w:rPr>
          <w:rFonts w:ascii="Times New Roman" w:hAnsi="Times New Roman" w:cs="Times New Roman"/>
          <w:lang w:val="en-US"/>
        </w:rPr>
      </w:pPr>
    </w:p>
    <w:p>
      <w:pPr>
        <w:spacing w:line="360" w:lineRule="auto"/>
        <w:rPr>
          <w:rFonts w:ascii="Times New Roman" w:hAnsi="Times New Roman" w:cs="Times New Roman"/>
          <w:lang w:val="en-US"/>
        </w:rPr>
      </w:pPr>
      <w:r w:rsidRPr="00EA66C0">
        <w:rPr>
          <w:rFonts w:ascii="Times New Roman" w:hAnsi="Times New Roman" w:cs="Times New Roman"/>
          <w:i/>
          <w:iCs/>
          <w:lang w:val="en-US"/>
        </w:rPr>
        <w:t xml:space="preserve">L'accessibilité </w:t>
      </w:r>
      <w:r w:rsidRPr="00EA66C0">
        <w:rPr>
          <w:rFonts w:ascii="Times New Roman" w:hAnsi="Times New Roman" w:cs="Times New Roman"/>
          <w:lang w:val="en-US"/>
        </w:rPr>
        <w:t xml:space="preserve">en tant que droit de l'homme est une question clé pour la conception future des sociétés mondiales, mais elle n'a pas encore été établie comme un </w:t>
      </w:r>
      <w:r w:rsidRPr="00EA66C0">
        <w:rPr>
          <w:rFonts w:ascii="Times New Roman" w:hAnsi="Times New Roman" w:cs="Times New Roman"/>
          <w:lang w:val="en-US"/>
        </w:rPr>
        <w:t xml:space="preserve">sujet de recherche </w:t>
      </w:r>
      <w:r w:rsidRPr="006D2475" w:rsidR="00135AE4">
        <w:rPr>
          <w:rFonts w:ascii="Times New Roman" w:hAnsi="Times New Roman" w:cs="Times New Roman"/>
          <w:lang w:val="en-US"/>
        </w:rPr>
        <w:t xml:space="preserve">interdisciplinaire </w:t>
      </w:r>
      <w:r w:rsidRPr="00EA66C0">
        <w:rPr>
          <w:rFonts w:ascii="Times New Roman" w:hAnsi="Times New Roman" w:cs="Times New Roman"/>
          <w:lang w:val="en-US"/>
        </w:rPr>
        <w:t xml:space="preserve">de </w:t>
      </w:r>
      <w:r w:rsidRPr="00EA66C0">
        <w:rPr>
          <w:rFonts w:ascii="Times New Roman" w:hAnsi="Times New Roman" w:cs="Times New Roman"/>
          <w:lang w:val="en-US"/>
        </w:rPr>
        <w:t xml:space="preserve">premier plan dans </w:t>
      </w:r>
      <w:r w:rsidRPr="00EA66C0">
        <w:rPr>
          <w:rFonts w:ascii="Times New Roman" w:hAnsi="Times New Roman" w:cs="Times New Roman"/>
          <w:lang w:val="en-US"/>
        </w:rPr>
        <w:t xml:space="preserve">les sciences humaines</w:t>
      </w:r>
      <w:r w:rsidRPr="006D2475" w:rsidR="00135AE4">
        <w:rPr>
          <w:rFonts w:ascii="Times New Roman" w:hAnsi="Times New Roman" w:cs="Times New Roman"/>
          <w:lang w:val="en-US"/>
        </w:rPr>
        <w:t xml:space="preserve">, malgré le travail important et fructueux qui a été </w:t>
      </w:r>
      <w:r w:rsidR="00F5462F">
        <w:rPr>
          <w:rFonts w:ascii="Times New Roman" w:hAnsi="Times New Roman" w:cs="Times New Roman"/>
          <w:lang w:val="en-US"/>
        </w:rPr>
        <w:t xml:space="preserve">réalisé </w:t>
      </w:r>
      <w:r w:rsidRPr="006D2475" w:rsidR="00135AE4">
        <w:rPr>
          <w:rFonts w:ascii="Times New Roman" w:hAnsi="Times New Roman" w:cs="Times New Roman"/>
          <w:lang w:val="en-US"/>
        </w:rPr>
        <w:t xml:space="preserve">dans le domaine des études sur le handicap au </w:t>
      </w:r>
      <w:r w:rsidR="0000344C">
        <w:rPr>
          <w:rFonts w:ascii="Times New Roman" w:hAnsi="Times New Roman" w:cs="Times New Roman"/>
          <w:lang w:val="en-US"/>
        </w:rPr>
        <w:t xml:space="preserve">cours des quarante dernières années</w:t>
      </w:r>
      <w:r w:rsidRPr="00EA66C0">
        <w:rPr>
          <w:rFonts w:ascii="Times New Roman" w:hAnsi="Times New Roman" w:cs="Times New Roman"/>
          <w:lang w:val="en-US"/>
        </w:rPr>
        <w:t xml:space="preserve">. </w:t>
      </w:r>
      <w:r w:rsidRPr="00EA66C0">
        <w:rPr>
          <w:rFonts w:ascii="Times New Roman" w:hAnsi="Times New Roman" w:cs="Times New Roman"/>
          <w:lang w:val="en-US"/>
        </w:rPr>
        <w:t xml:space="preserve">Les sciences humaines </w:t>
      </w:r>
      <w:r w:rsidRPr="006D2475" w:rsidR="00135AE4">
        <w:rPr>
          <w:rFonts w:ascii="Times New Roman" w:hAnsi="Times New Roman" w:cs="Times New Roman"/>
          <w:lang w:val="en-US"/>
        </w:rPr>
        <w:t xml:space="preserve">et sociales </w:t>
      </w:r>
      <w:r w:rsidRPr="00EA66C0">
        <w:rPr>
          <w:rFonts w:ascii="Times New Roman" w:hAnsi="Times New Roman" w:cs="Times New Roman"/>
          <w:lang w:val="en-US"/>
        </w:rPr>
        <w:t xml:space="preserve">socialement engagées ont donc un grand potentiel pour </w:t>
      </w:r>
      <w:r w:rsidRPr="00EA66C0">
        <w:rPr>
          <w:rFonts w:ascii="Times New Roman" w:hAnsi="Times New Roman" w:cs="Times New Roman"/>
          <w:lang w:val="en-US"/>
        </w:rPr>
        <w:t xml:space="preserve">apporter une contribution décisive à la recherche de solutions transdisciplinaires aux </w:t>
      </w:r>
      <w:r w:rsidRPr="00CB670C">
        <w:rPr>
          <w:rFonts w:ascii="Times New Roman" w:hAnsi="Times New Roman" w:cs="Times New Roman"/>
          <w:lang w:val="en-US"/>
        </w:rPr>
        <w:t xml:space="preserve">grands défis </w:t>
      </w:r>
      <w:r w:rsidRPr="00EA66C0">
        <w:rPr>
          <w:rFonts w:ascii="Times New Roman" w:hAnsi="Times New Roman" w:cs="Times New Roman"/>
          <w:lang w:val="en-US"/>
        </w:rPr>
        <w:t xml:space="preserve">mondiaux </w:t>
      </w:r>
      <w:r w:rsidRPr="006D2475" w:rsidR="00135AE4">
        <w:rPr>
          <w:rFonts w:ascii="Times New Roman" w:hAnsi="Times New Roman" w:cs="Times New Roman"/>
          <w:lang w:val="en-US"/>
        </w:rPr>
        <w:t xml:space="preserve">(Lieberknecht et al. 2023).</w:t>
      </w:r>
    </w:p>
    <w:p>
      <w:pPr>
        <w:spacing w:before="120" w:after="120" w:line="360" w:lineRule="auto"/>
        <w:rPr>
          <w:rFonts w:ascii="Times New Roman" w:hAnsi="Times New Roman" w:cs="Times New Roman"/>
          <w:lang w:val="en-US"/>
        </w:rPr>
      </w:pPr>
      <w:r w:rsidRPr="006D2475">
        <w:rPr>
          <w:rFonts w:ascii="Times New Roman" w:hAnsi="Times New Roman" w:cs="Times New Roman"/>
          <w:lang w:val="en-US"/>
        </w:rPr>
        <w:t xml:space="preserve">Établir l'</w:t>
      </w:r>
      <w:r w:rsidRPr="006D2475">
        <w:rPr>
          <w:rFonts w:ascii="Times New Roman" w:hAnsi="Times New Roman" w:cs="Times New Roman"/>
          <w:i/>
          <w:iCs/>
          <w:lang w:val="en-US"/>
        </w:rPr>
        <w:t xml:space="preserve">accessibilité </w:t>
      </w:r>
      <w:r w:rsidRPr="006D2475">
        <w:rPr>
          <w:rFonts w:ascii="Times New Roman" w:hAnsi="Times New Roman" w:cs="Times New Roman"/>
          <w:lang w:val="en-US"/>
        </w:rPr>
        <w:t xml:space="preserve">(ou, </w:t>
      </w:r>
      <w:r w:rsidRPr="006D2475" w:rsidR="00670324">
        <w:rPr>
          <w:rFonts w:ascii="Times New Roman" w:hAnsi="Times New Roman" w:cs="Times New Roman"/>
          <w:lang w:val="en-US"/>
        </w:rPr>
        <w:t xml:space="preserve">dans le contexte des </w:t>
      </w:r>
      <w:r w:rsidRPr="006D2475" w:rsidR="00670324">
        <w:rPr>
          <w:rFonts w:ascii="Times New Roman" w:hAnsi="Times New Roman" w:cs="Times New Roman"/>
          <w:lang w:val="en-US"/>
        </w:rPr>
        <w:t xml:space="preserve">discussions universitaires </w:t>
      </w:r>
      <w:r w:rsidRPr="006D2475">
        <w:rPr>
          <w:rFonts w:ascii="Times New Roman" w:hAnsi="Times New Roman" w:cs="Times New Roman"/>
          <w:lang w:val="en-US"/>
        </w:rPr>
        <w:t xml:space="preserve">allemandes </w:t>
      </w:r>
      <w:r w:rsidRPr="006D2475" w:rsidR="00670324">
        <w:rPr>
          <w:rFonts w:ascii="Times New Roman" w:hAnsi="Times New Roman" w:cs="Times New Roman"/>
          <w:lang w:val="en-US"/>
        </w:rPr>
        <w:t xml:space="preserve">: </w:t>
      </w:r>
      <w:r w:rsidRPr="006D2475">
        <w:rPr>
          <w:rFonts w:ascii="Times New Roman" w:hAnsi="Times New Roman" w:cs="Times New Roman"/>
          <w:i/>
          <w:iCs/>
          <w:lang w:val="en-US"/>
        </w:rPr>
        <w:t xml:space="preserve">Zugänglichkeit</w:t>
      </w:r>
      <w:r w:rsidRPr="006D2475">
        <w:rPr>
          <w:rFonts w:ascii="Times New Roman" w:hAnsi="Times New Roman" w:cs="Times New Roman"/>
          <w:lang w:val="en-US"/>
        </w:rPr>
        <w:t xml:space="preserve">) comme un </w:t>
      </w:r>
      <w:r w:rsidRPr="006D2475" w:rsidR="00670324">
        <w:rPr>
          <w:rFonts w:ascii="Times New Roman" w:hAnsi="Times New Roman" w:cs="Times New Roman"/>
          <w:lang w:val="en-US"/>
        </w:rPr>
        <w:t xml:space="preserve">concept </w:t>
      </w:r>
      <w:r w:rsidRPr="006D2475">
        <w:rPr>
          <w:rFonts w:ascii="Times New Roman" w:hAnsi="Times New Roman" w:cs="Times New Roman"/>
          <w:lang w:val="en-US"/>
        </w:rPr>
        <w:t xml:space="preserve">fondamental de cette manière </w:t>
      </w:r>
      <w:r w:rsidRPr="006D2475" w:rsidR="00670324">
        <w:rPr>
          <w:rFonts w:ascii="Times New Roman" w:hAnsi="Times New Roman" w:cs="Times New Roman"/>
          <w:lang w:val="en-US"/>
        </w:rPr>
        <w:t xml:space="preserve">serait un pas vers un </w:t>
      </w:r>
      <w:r w:rsidRPr="006D2475" w:rsidR="00670324">
        <w:rPr>
          <w:rFonts w:ascii="Times New Roman" w:hAnsi="Times New Roman" w:cs="Times New Roman"/>
          <w:i/>
          <w:iCs/>
          <w:lang w:val="en-US"/>
        </w:rPr>
        <w:t xml:space="preserve">tournant vers l'accessibilité </w:t>
      </w:r>
      <w:r w:rsidRPr="006D2475" w:rsidR="00670324">
        <w:rPr>
          <w:rFonts w:ascii="Times New Roman" w:hAnsi="Times New Roman" w:cs="Times New Roman"/>
          <w:lang w:val="en-US"/>
        </w:rPr>
        <w:t xml:space="preserve">(voir ci-dessous) et </w:t>
      </w:r>
      <w:r w:rsidR="009E74C0">
        <w:rPr>
          <w:rFonts w:ascii="Times New Roman" w:hAnsi="Times New Roman" w:cs="Times New Roman"/>
          <w:lang w:val="en-US"/>
        </w:rPr>
        <w:t xml:space="preserve">pourrait </w:t>
      </w:r>
      <w:r w:rsidRPr="006D2475" w:rsidR="00670324">
        <w:rPr>
          <w:rFonts w:ascii="Times New Roman" w:hAnsi="Times New Roman" w:cs="Times New Roman"/>
          <w:lang w:val="en-US"/>
        </w:rPr>
        <w:t xml:space="preserve">servir de base à un </w:t>
      </w:r>
      <w:r w:rsidR="009E74C0">
        <w:rPr>
          <w:rFonts w:ascii="Times New Roman" w:hAnsi="Times New Roman" w:cs="Times New Roman"/>
          <w:lang w:val="en-US"/>
        </w:rPr>
        <w:t xml:space="preserve">vaste </w:t>
      </w:r>
      <w:r w:rsidRPr="006D2475">
        <w:rPr>
          <w:rFonts w:ascii="Times New Roman" w:hAnsi="Times New Roman" w:cs="Times New Roman"/>
          <w:lang w:val="en-US"/>
        </w:rPr>
        <w:t xml:space="preserve">programme de recherche </w:t>
      </w:r>
      <w:r w:rsidR="00CB670C">
        <w:rPr>
          <w:rFonts w:ascii="Times New Roman" w:hAnsi="Times New Roman" w:cs="Times New Roman"/>
          <w:lang w:val="en-US"/>
        </w:rPr>
        <w:t xml:space="preserve">transdisciplinaire</w:t>
      </w:r>
      <w:r w:rsidRPr="006D2475" w:rsidR="00670324">
        <w:rPr>
          <w:rFonts w:ascii="Times New Roman" w:hAnsi="Times New Roman" w:cs="Times New Roman"/>
          <w:lang w:val="en-US"/>
        </w:rPr>
        <w:t xml:space="preserve">. Ce </w:t>
      </w:r>
      <w:r w:rsidRPr="006D2475" w:rsidR="00670324">
        <w:rPr>
          <w:rFonts w:ascii="Times New Roman" w:hAnsi="Times New Roman" w:cs="Times New Roman"/>
          <w:lang w:val="en-US"/>
        </w:rPr>
        <w:t xml:space="preserve">programme étudierait les </w:t>
      </w:r>
      <w:r w:rsidRPr="00EA66C0" w:rsidR="00EA66C0">
        <w:rPr>
          <w:rFonts w:ascii="Times New Roman" w:hAnsi="Times New Roman" w:cs="Times New Roman"/>
          <w:i/>
          <w:iCs/>
          <w:lang w:val="en-US"/>
        </w:rPr>
        <w:t xml:space="preserve">technologies et les cultures d'accès </w:t>
      </w:r>
      <w:r w:rsidRPr="00EA66C0" w:rsidR="00EA66C0">
        <w:rPr>
          <w:rFonts w:ascii="Times New Roman" w:hAnsi="Times New Roman" w:cs="Times New Roman"/>
          <w:lang w:val="en-US"/>
        </w:rPr>
        <w:t xml:space="preserve">en tant que </w:t>
      </w:r>
      <w:r w:rsidRPr="00EA66C0" w:rsidR="00EA66C0">
        <w:rPr>
          <w:rFonts w:ascii="Times New Roman" w:hAnsi="Times New Roman" w:cs="Times New Roman"/>
          <w:i/>
          <w:iCs/>
          <w:lang w:val="en-US"/>
        </w:rPr>
        <w:t xml:space="preserve">relations </w:t>
      </w:r>
      <w:r w:rsidR="00CB670C">
        <w:rPr>
          <w:rFonts w:ascii="Times New Roman" w:hAnsi="Times New Roman" w:cs="Times New Roman"/>
          <w:i/>
          <w:iCs/>
          <w:lang w:val="en-US"/>
        </w:rPr>
        <w:t xml:space="preserve">homme-technologie-monde </w:t>
      </w:r>
      <w:r w:rsidRPr="00EA66C0" w:rsidR="00EA66C0">
        <w:rPr>
          <w:rFonts w:ascii="Times New Roman" w:hAnsi="Times New Roman" w:cs="Times New Roman"/>
          <w:lang w:val="en-US"/>
        </w:rPr>
        <w:t xml:space="preserve">et les examinerait dans une perspective mondiale et comparative en tant que constellations d'innovations scientifiques, politiques, juridiques, économiques et (média)technologiques. Il s</w:t>
      </w:r>
      <w:r w:rsidRPr="006D2475" w:rsidR="00670324">
        <w:rPr>
          <w:rFonts w:ascii="Times New Roman" w:hAnsi="Times New Roman" w:cs="Times New Roman"/>
          <w:lang w:val="en-US"/>
        </w:rPr>
        <w:t xml:space="preserve">'</w:t>
      </w:r>
      <w:r w:rsidRPr="00EA66C0" w:rsidR="00EA66C0">
        <w:rPr>
          <w:rFonts w:ascii="Times New Roman" w:hAnsi="Times New Roman" w:cs="Times New Roman"/>
          <w:lang w:val="en-US"/>
        </w:rPr>
        <w:t xml:space="preserve">appuierait sur les </w:t>
      </w:r>
      <w:r w:rsidR="0000344C">
        <w:rPr>
          <w:rFonts w:ascii="Times New Roman" w:hAnsi="Times New Roman" w:cs="Times New Roman"/>
          <w:lang w:val="en-US"/>
        </w:rPr>
        <w:t xml:space="preserve">contributions </w:t>
      </w:r>
      <w:r w:rsidRPr="00EA66C0" w:rsidR="00EA66C0">
        <w:rPr>
          <w:rFonts w:ascii="Times New Roman" w:hAnsi="Times New Roman" w:cs="Times New Roman"/>
          <w:lang w:val="en-US"/>
        </w:rPr>
        <w:t xml:space="preserve">des militants du mouvement international en faveur des personnes handicapées et des chercheurs en </w:t>
      </w:r>
      <w:r w:rsidRPr="00EA66C0" w:rsidR="00EA66C0">
        <w:rPr>
          <w:rFonts w:ascii="Times New Roman" w:hAnsi="Times New Roman" w:cs="Times New Roman"/>
          <w:lang w:val="en-US"/>
        </w:rPr>
        <w:t xml:space="preserve">études sur </w:t>
      </w:r>
      <w:r w:rsidRPr="00EA66C0" w:rsidR="00EA66C0">
        <w:rPr>
          <w:rFonts w:ascii="Times New Roman" w:hAnsi="Times New Roman" w:cs="Times New Roman"/>
          <w:lang w:val="en-US"/>
        </w:rPr>
        <w:t xml:space="preserve">le handicap </w:t>
      </w:r>
      <w:r w:rsidRPr="006D2475" w:rsidR="00670324">
        <w:rPr>
          <w:rFonts w:ascii="Times New Roman" w:hAnsi="Times New Roman" w:cs="Times New Roman"/>
          <w:lang w:val="en-US"/>
        </w:rPr>
        <w:t xml:space="preserve">(Watson, Roulstone et Thomas 2020). S'inspirant des travaux actuellement menés dans le cadre des Critical Access Studies (Hamraie 2017), l'accessibilité n'est donc pas seulement considérée comme une pratique d'inclusion axée sur les solutions, mais aussi comme un nouvel instrument de réflexion transdisciplinaire (Lajoie 2022).</w:t>
      </w:r>
    </w:p>
    <w:p>
      <w:pPr>
        <w:spacing w:before="120" w:after="120" w:line="360" w:lineRule="auto"/>
        <w:rPr>
          <w:rFonts w:ascii="Times New Roman" w:hAnsi="Times New Roman" w:cs="Times New Roman"/>
          <w:lang w:val="en-US"/>
        </w:rPr>
      </w:pPr>
      <w:r w:rsidRPr="006D2475">
        <w:rPr>
          <w:rFonts w:ascii="Times New Roman" w:hAnsi="Times New Roman" w:cs="Times New Roman"/>
          <w:lang w:val="en-US"/>
        </w:rPr>
        <w:t xml:space="preserve">En développant davantage une telle compréhension transdisciplinaire de l'accessibilité - fondée sur une base philosophique et anthropologique complète - les </w:t>
      </w:r>
      <w:r w:rsidRPr="006D2475">
        <w:rPr>
          <w:rFonts w:ascii="Times New Roman" w:hAnsi="Times New Roman" w:cs="Times New Roman"/>
          <w:lang w:val="en-US"/>
        </w:rPr>
        <w:t xml:space="preserve">études </w:t>
      </w:r>
      <w:r w:rsidRPr="006D2475">
        <w:rPr>
          <w:rFonts w:ascii="Times New Roman" w:hAnsi="Times New Roman" w:cs="Times New Roman"/>
          <w:lang w:val="en-US"/>
        </w:rPr>
        <w:t xml:space="preserve">médiatiques, culturelles </w:t>
      </w:r>
      <w:r w:rsidRPr="006D2475">
        <w:rPr>
          <w:rFonts w:ascii="Times New Roman" w:hAnsi="Times New Roman" w:cs="Times New Roman"/>
          <w:lang w:val="en-US"/>
        </w:rPr>
        <w:t xml:space="preserve">et régionales peuvent collaborer avec les </w:t>
      </w:r>
      <w:r w:rsidRPr="006D2475" w:rsidR="006D2475">
        <w:rPr>
          <w:rFonts w:ascii="Times New Roman" w:hAnsi="Times New Roman" w:cs="Times New Roman"/>
          <w:lang w:val="en-US"/>
        </w:rPr>
        <w:t xml:space="preserve">initiatives existantes en matière de participation, d'inclusion et de recherche sur la réadaptation, ainsi qu'avec les sciences politiques, l'</w:t>
      </w:r>
      <w:r w:rsidRPr="006D2475">
        <w:rPr>
          <w:rFonts w:ascii="Times New Roman" w:hAnsi="Times New Roman" w:cs="Times New Roman"/>
          <w:lang w:val="en-US"/>
        </w:rPr>
        <w:t xml:space="preserve">économie et le droit, l'informatique, la médecine, la santé </w:t>
      </w:r>
      <w:r w:rsidRPr="006D2475">
        <w:rPr>
          <w:rFonts w:ascii="Times New Roman" w:hAnsi="Times New Roman" w:cs="Times New Roman"/>
          <w:lang w:val="en-US"/>
        </w:rPr>
        <w:t xml:space="preserve">et les sciences de l'ingénieur, ainsi que la théorie et la pratique de la conception.</w:t>
      </w:r>
    </w:p>
    <w:p>
      <w:pPr>
        <w:pStyle w:val="Heading2"/>
      </w:pPr>
      <w:r w:rsidRPr="000B14E4" w:rsidR="006D2475">
        <w:rPr>
          <w:i/>
          <w:iCs/>
        </w:rPr>
        <w:t xml:space="preserve">L'accessibilité</w:t>
      </w:r>
      <w:r w:rsidRPr="006D2475" w:rsidR="006D2475">
        <w:t xml:space="preserve">, un </w:t>
      </w:r>
      <w:r w:rsidR="000B14E4">
        <w:t xml:space="preserve">concept </w:t>
      </w:r>
      <w:r w:rsidR="00CB670C">
        <w:t xml:space="preserve">clé </w:t>
      </w:r>
      <w:r w:rsidR="000B14E4">
        <w:t xml:space="preserve">pour la </w:t>
      </w:r>
      <w:r w:rsidRPr="006D2475" w:rsidR="006D2475">
        <w:t xml:space="preserve">recherche </w:t>
      </w:r>
      <w:r>
        <w:t xml:space="preserve">transdisciplinaire</w:t>
      </w:r>
    </w:p>
    <w:p>
      <w:pPr>
        <w:spacing w:before="120" w:after="120" w:line="360" w:lineRule="auto"/>
        <w:rPr>
          <w:rFonts w:ascii="Times New Roman" w:hAnsi="Times New Roman" w:cs="Times New Roman"/>
          <w:lang w:val="en-US"/>
        </w:rPr>
      </w:pPr>
      <w:r w:rsidRPr="006D2475">
        <w:rPr>
          <w:rFonts w:ascii="Times New Roman" w:hAnsi="Times New Roman" w:cs="Times New Roman"/>
          <w:lang w:val="en-US"/>
        </w:rPr>
        <w:t xml:space="preserve">L'accessibilité fait référence au </w:t>
      </w:r>
      <w:r>
        <w:rPr>
          <w:rFonts w:ascii="Times New Roman" w:hAnsi="Times New Roman" w:cs="Times New Roman"/>
          <w:lang w:val="en-US"/>
        </w:rPr>
        <w:t xml:space="preserve">défi sociétal </w:t>
      </w:r>
      <w:r w:rsidRPr="006D2475">
        <w:rPr>
          <w:rFonts w:ascii="Times New Roman" w:hAnsi="Times New Roman" w:cs="Times New Roman"/>
          <w:lang w:val="en-US"/>
        </w:rPr>
        <w:t xml:space="preserve">consistant à assurer la participation globale de tous les individus. Une </w:t>
      </w:r>
      <w:r w:rsidRPr="006D2475">
        <w:rPr>
          <w:rFonts w:ascii="Times New Roman" w:hAnsi="Times New Roman" w:cs="Times New Roman"/>
          <w:lang w:val="en-US"/>
        </w:rPr>
        <w:t xml:space="preserve">intégration </w:t>
      </w:r>
      <w:r>
        <w:rPr>
          <w:rFonts w:ascii="Times New Roman" w:hAnsi="Times New Roman" w:cs="Times New Roman"/>
          <w:lang w:val="en-US"/>
        </w:rPr>
        <w:t xml:space="preserve">"</w:t>
      </w:r>
      <w:r w:rsidRPr="006D2475">
        <w:rPr>
          <w:rFonts w:ascii="Times New Roman" w:hAnsi="Times New Roman" w:cs="Times New Roman"/>
          <w:lang w:val="en-US"/>
        </w:rPr>
        <w:t xml:space="preserve">biopsychosociale</w:t>
      </w:r>
      <w:r>
        <w:rPr>
          <w:rFonts w:ascii="Times New Roman" w:hAnsi="Times New Roman" w:cs="Times New Roman"/>
          <w:lang w:val="en-US"/>
        </w:rPr>
        <w:t xml:space="preserve">" </w:t>
      </w:r>
      <w:r w:rsidRPr="006D2475">
        <w:rPr>
          <w:rFonts w:ascii="Times New Roman" w:hAnsi="Times New Roman" w:cs="Times New Roman"/>
          <w:lang w:val="en-US"/>
        </w:rPr>
        <w:t xml:space="preserve">des modèles médicaux et sociaux du handicap et une compréhension large de la notion de </w:t>
      </w:r>
      <w:r>
        <w:rPr>
          <w:rFonts w:ascii="Times New Roman" w:hAnsi="Times New Roman" w:cs="Times New Roman"/>
          <w:lang w:val="en-US"/>
        </w:rPr>
        <w:t xml:space="preserve">"</w:t>
      </w:r>
      <w:r w:rsidRPr="007C28DB">
        <w:rPr>
          <w:rFonts w:ascii="Times New Roman" w:hAnsi="Times New Roman" w:cs="Times New Roman"/>
          <w:lang w:val="en-US"/>
        </w:rPr>
        <w:t xml:space="preserve">barrière" (CIF </w:t>
      </w:r>
      <w:r w:rsidRPr="007C28DB" w:rsidR="007C28DB">
        <w:rPr>
          <w:rFonts w:ascii="Times New Roman" w:hAnsi="Times New Roman" w:cs="Times New Roman"/>
          <w:lang w:val="en-US"/>
        </w:rPr>
        <w:t xml:space="preserve">2001</w:t>
      </w:r>
      <w:r w:rsidRPr="007C28DB">
        <w:rPr>
          <w:rFonts w:ascii="Times New Roman" w:hAnsi="Times New Roman" w:cs="Times New Roman"/>
          <w:lang w:val="en-US"/>
        </w:rPr>
        <w:t xml:space="preserve">) </w:t>
      </w:r>
      <w:r w:rsidRPr="006D2475">
        <w:rPr>
          <w:rFonts w:ascii="Times New Roman" w:hAnsi="Times New Roman" w:cs="Times New Roman"/>
          <w:lang w:val="en-US"/>
        </w:rPr>
        <w:t xml:space="preserve">attirent l'attention sur le fait que toutes les personnes ne sont que </w:t>
      </w:r>
      <w:r w:rsidR="00730DB2">
        <w:rPr>
          <w:rFonts w:ascii="Times New Roman" w:hAnsi="Times New Roman" w:cs="Times New Roman"/>
          <w:lang w:val="en-US"/>
        </w:rPr>
        <w:t xml:space="preserve">"</w:t>
      </w:r>
      <w:r w:rsidRPr="006D2475">
        <w:rPr>
          <w:rFonts w:ascii="Times New Roman" w:hAnsi="Times New Roman" w:cs="Times New Roman"/>
          <w:lang w:val="en-US"/>
        </w:rPr>
        <w:t xml:space="preserve">temporairement handicapées</w:t>
      </w:r>
      <w:r w:rsidR="00730DB2">
        <w:rPr>
          <w:rFonts w:ascii="Times New Roman" w:hAnsi="Times New Roman" w:cs="Times New Roman"/>
          <w:lang w:val="en-US"/>
        </w:rPr>
        <w:t xml:space="preserve">" </w:t>
      </w:r>
      <w:r w:rsidR="00730DB2">
        <w:rPr>
          <w:rFonts w:ascii="Times New Roman" w:hAnsi="Times New Roman" w:cs="Times New Roman"/>
          <w:lang w:val="en-US"/>
        </w:rPr>
        <w:t xml:space="preserve">au cours de leur </w:t>
      </w:r>
      <w:r w:rsidRPr="006D2475">
        <w:rPr>
          <w:rFonts w:ascii="Times New Roman" w:hAnsi="Times New Roman" w:cs="Times New Roman"/>
          <w:lang w:val="en-US"/>
        </w:rPr>
        <w:t xml:space="preserve">vie (Kittay 2011), car elles sont au moins entravées de manière situationnelle par une variété de structures sociales. En ce </w:t>
      </w:r>
      <w:r w:rsidRPr="006D2475">
        <w:rPr>
          <w:rFonts w:ascii="Times New Roman" w:hAnsi="Times New Roman" w:cs="Times New Roman"/>
          <w:lang w:val="en-US"/>
        </w:rPr>
        <w:t xml:space="preserve">sens, l'accessibilité </w:t>
      </w:r>
      <w:r w:rsidRPr="006D2475">
        <w:rPr>
          <w:rFonts w:ascii="Times New Roman" w:hAnsi="Times New Roman" w:cs="Times New Roman"/>
          <w:lang w:val="en-US"/>
        </w:rPr>
        <w:lastRenderedPageBreak/>
        <w:t xml:space="preserve">concerne </w:t>
      </w:r>
      <w:r w:rsidRPr="006D2475">
        <w:rPr>
          <w:rFonts w:ascii="Times New Roman" w:hAnsi="Times New Roman" w:cs="Times New Roman"/>
          <w:lang w:val="en-US"/>
        </w:rPr>
        <w:t xml:space="preserve">radicalement </w:t>
      </w:r>
      <w:r w:rsidRPr="006D2475">
        <w:rPr>
          <w:rFonts w:ascii="Times New Roman" w:hAnsi="Times New Roman" w:cs="Times New Roman"/>
          <w:lang w:val="en-US"/>
        </w:rPr>
        <w:lastRenderedPageBreak/>
        <w:t xml:space="preserve">tout le monde, même si l'égalité de participation des personnes handicapées reste à juste titre au centre de l'attention politique. C'est pourquoi </w:t>
      </w:r>
      <w:r w:rsidR="00730DB2">
        <w:rPr>
          <w:rFonts w:ascii="Times New Roman" w:hAnsi="Times New Roman" w:cs="Times New Roman"/>
          <w:lang w:val="en-US"/>
        </w:rPr>
        <w:t xml:space="preserve">l'</w:t>
      </w:r>
      <w:r w:rsidRPr="006D2475">
        <w:rPr>
          <w:rFonts w:ascii="Times New Roman" w:hAnsi="Times New Roman" w:cs="Times New Roman"/>
          <w:lang w:val="en-US"/>
        </w:rPr>
        <w:t xml:space="preserve">accessibilité </w:t>
      </w:r>
      <w:r w:rsidR="00730DB2">
        <w:rPr>
          <w:rFonts w:ascii="Times New Roman" w:hAnsi="Times New Roman" w:cs="Times New Roman"/>
          <w:lang w:val="en-US"/>
        </w:rPr>
        <w:t xml:space="preserve">devrait être considérée comme </w:t>
      </w:r>
      <w:r w:rsidRPr="006D2475">
        <w:rPr>
          <w:rFonts w:ascii="Times New Roman" w:hAnsi="Times New Roman" w:cs="Times New Roman"/>
          <w:lang w:val="en-US"/>
        </w:rPr>
        <w:t xml:space="preserve">un </w:t>
      </w:r>
      <w:r w:rsidRPr="006D2475">
        <w:rPr>
          <w:rFonts w:ascii="Times New Roman" w:hAnsi="Times New Roman" w:cs="Times New Roman"/>
          <w:lang w:val="en-US"/>
        </w:rPr>
        <w:t xml:space="preserve">domaine de </w:t>
      </w:r>
      <w:r w:rsidR="00730DB2">
        <w:rPr>
          <w:rFonts w:ascii="Times New Roman" w:hAnsi="Times New Roman" w:cs="Times New Roman"/>
          <w:lang w:val="en-US"/>
        </w:rPr>
        <w:t xml:space="preserve">recherche </w:t>
      </w:r>
      <w:r w:rsidRPr="006D2475">
        <w:rPr>
          <w:rFonts w:ascii="Times New Roman" w:hAnsi="Times New Roman" w:cs="Times New Roman"/>
          <w:lang w:val="en-US"/>
        </w:rPr>
        <w:t xml:space="preserve">transdisciplinaire très pertinent </w:t>
      </w:r>
      <w:r w:rsidR="00730DB2">
        <w:rPr>
          <w:rFonts w:ascii="Times New Roman" w:hAnsi="Times New Roman" w:cs="Times New Roman"/>
          <w:lang w:val="en-US"/>
        </w:rPr>
        <w:t xml:space="preserve">- </w:t>
      </w:r>
      <w:r w:rsidRPr="006D2475">
        <w:rPr>
          <w:rFonts w:ascii="Times New Roman" w:hAnsi="Times New Roman" w:cs="Times New Roman"/>
          <w:lang w:val="en-US"/>
        </w:rPr>
        <w:t xml:space="preserve">et </w:t>
      </w:r>
      <w:r w:rsidR="00730DB2">
        <w:rPr>
          <w:rFonts w:ascii="Times New Roman" w:hAnsi="Times New Roman" w:cs="Times New Roman"/>
          <w:lang w:val="en-US"/>
        </w:rPr>
        <w:t xml:space="preserve">"</w:t>
      </w:r>
      <w:r w:rsidRPr="006D2475">
        <w:rPr>
          <w:rFonts w:ascii="Times New Roman" w:hAnsi="Times New Roman" w:cs="Times New Roman"/>
          <w:lang w:val="en-US"/>
        </w:rPr>
        <w:t xml:space="preserve">encore </w:t>
      </w:r>
      <w:r w:rsidR="00730DB2">
        <w:rPr>
          <w:rFonts w:ascii="Times New Roman" w:hAnsi="Times New Roman" w:cs="Times New Roman"/>
          <w:lang w:val="en-US"/>
        </w:rPr>
        <w:t xml:space="preserve">peu exploré</w:t>
      </w:r>
      <w:r w:rsidR="00730DB2">
        <w:rPr>
          <w:rFonts w:ascii="Times New Roman" w:hAnsi="Times New Roman" w:cs="Times New Roman"/>
          <w:lang w:val="en-US"/>
        </w:rPr>
        <w:t xml:space="preserve">" </w:t>
      </w:r>
      <w:r w:rsidRPr="006D2475">
        <w:rPr>
          <w:rFonts w:ascii="Times New Roman" w:hAnsi="Times New Roman" w:cs="Times New Roman"/>
          <w:lang w:val="en-US"/>
        </w:rPr>
        <w:t xml:space="preserve">(Schäfers/Welti 2021, 8)</w:t>
      </w:r>
      <w:r w:rsidR="0000344C">
        <w:rPr>
          <w:rFonts w:ascii="Times New Roman" w:hAnsi="Times New Roman" w:cs="Times New Roman"/>
          <w:lang w:val="en-US"/>
        </w:rPr>
        <w:t xml:space="preserve">, en particulier </w:t>
      </w:r>
      <w:r w:rsidR="00730DB2">
        <w:rPr>
          <w:rFonts w:ascii="Times New Roman" w:hAnsi="Times New Roman" w:cs="Times New Roman"/>
          <w:lang w:val="en-US"/>
        </w:rPr>
        <w:t xml:space="preserve">pour </w:t>
      </w:r>
      <w:r w:rsidR="00BD1EE4">
        <w:rPr>
          <w:rFonts w:ascii="Times New Roman" w:hAnsi="Times New Roman" w:cs="Times New Roman"/>
          <w:lang w:val="en-US"/>
        </w:rPr>
        <w:t xml:space="preserve">les </w:t>
      </w:r>
      <w:r w:rsidRPr="00CB670C">
        <w:rPr>
          <w:rFonts w:ascii="Times New Roman" w:hAnsi="Times New Roman" w:cs="Times New Roman"/>
          <w:lang w:val="en-US"/>
        </w:rPr>
        <w:t xml:space="preserve">sciences humaines </w:t>
      </w:r>
      <w:r w:rsidRPr="006D2475">
        <w:rPr>
          <w:rFonts w:ascii="Times New Roman" w:hAnsi="Times New Roman" w:cs="Times New Roman"/>
          <w:lang w:val="en-US"/>
        </w:rPr>
        <w:t xml:space="preserve">socialement </w:t>
      </w:r>
      <w:r w:rsidRPr="000B14E4">
        <w:rPr>
          <w:rFonts w:ascii="Times New Roman" w:hAnsi="Times New Roman" w:cs="Times New Roman"/>
          <w:lang w:val="en-US"/>
        </w:rPr>
        <w:t xml:space="preserve">engagées. L</w:t>
      </w:r>
      <w:r w:rsidR="00CB670C">
        <w:rPr>
          <w:rFonts w:ascii="Times New Roman" w:hAnsi="Times New Roman" w:cs="Times New Roman"/>
          <w:lang w:val="en-US"/>
        </w:rPr>
        <w:t xml:space="preserve">'</w:t>
      </w:r>
      <w:r w:rsidRPr="00CB670C" w:rsidR="0000344C">
        <w:rPr>
          <w:rFonts w:ascii="Times New Roman" w:hAnsi="Times New Roman" w:cs="Times New Roman"/>
          <w:lang w:val="en-US"/>
        </w:rPr>
        <w:t xml:space="preserve">adoption d'une </w:t>
      </w:r>
      <w:r w:rsidRPr="00CB670C" w:rsidR="0000344C">
        <w:rPr>
          <w:rFonts w:ascii="Times New Roman" w:hAnsi="Times New Roman" w:cs="Times New Roman"/>
          <w:lang w:val="en-US"/>
        </w:rPr>
        <w:t xml:space="preserve">compréhension </w:t>
      </w:r>
      <w:r w:rsidRPr="00CB670C" w:rsidR="00CB670C">
        <w:rPr>
          <w:rFonts w:ascii="Times New Roman" w:hAnsi="Times New Roman" w:cs="Times New Roman"/>
          <w:lang w:val="en-US"/>
        </w:rPr>
        <w:t xml:space="preserve">transdisciplinaire de </w:t>
      </w:r>
      <w:r w:rsidRPr="00CB670C" w:rsidR="0000344C">
        <w:rPr>
          <w:rFonts w:ascii="Times New Roman" w:hAnsi="Times New Roman" w:cs="Times New Roman"/>
          <w:lang w:val="en-US"/>
        </w:rPr>
        <w:t xml:space="preserve">l'</w:t>
      </w:r>
      <w:r w:rsidRPr="00CB670C">
        <w:rPr>
          <w:rFonts w:ascii="Times New Roman" w:hAnsi="Times New Roman" w:cs="Times New Roman"/>
          <w:i/>
          <w:iCs/>
          <w:lang w:val="en-US"/>
        </w:rPr>
        <w:t xml:space="preserve">accessibilité</w:t>
      </w:r>
      <w:r w:rsidRPr="00CB670C" w:rsidR="0000344C">
        <w:rPr>
          <w:rFonts w:ascii="Times New Roman" w:hAnsi="Times New Roman" w:cs="Times New Roman"/>
          <w:lang w:val="en-US"/>
        </w:rPr>
        <w:t xml:space="preserve">, basée sur une compréhension large de </w:t>
      </w:r>
      <w:r w:rsidRPr="00CB670C" w:rsidR="000B14E4">
        <w:rPr>
          <w:rFonts w:ascii="Times New Roman" w:hAnsi="Times New Roman" w:cs="Times New Roman"/>
          <w:lang w:val="en-US"/>
        </w:rPr>
        <w:t xml:space="preserve">l'</w:t>
      </w:r>
      <w:r w:rsidRPr="00CB670C">
        <w:rPr>
          <w:rFonts w:ascii="Times New Roman" w:hAnsi="Times New Roman" w:cs="Times New Roman"/>
          <w:lang w:val="en-US"/>
        </w:rPr>
        <w:t xml:space="preserve">accès</w:t>
      </w:r>
      <w:r w:rsidRPr="00CB670C" w:rsidR="00BD1EE4">
        <w:rPr>
          <w:rFonts w:ascii="Times New Roman" w:hAnsi="Times New Roman" w:cs="Times New Roman"/>
          <w:lang w:val="en-US"/>
        </w:rPr>
        <w:t xml:space="preserve">, </w:t>
      </w:r>
      <w:r w:rsidRPr="00CB670C" w:rsidR="00BD1EE4">
        <w:rPr>
          <w:rFonts w:ascii="Times New Roman" w:hAnsi="Times New Roman" w:cs="Times New Roman"/>
          <w:lang w:val="en-US"/>
        </w:rPr>
        <w:t xml:space="preserve">ouvrira les </w:t>
      </w:r>
      <w:r w:rsidRPr="00CB670C" w:rsidR="00BD1EE4">
        <w:rPr>
          <w:rFonts w:ascii="Times New Roman" w:hAnsi="Times New Roman" w:cs="Times New Roman"/>
          <w:lang w:val="en-US"/>
        </w:rPr>
        <w:t xml:space="preserve">frontières disciplinaires et </w:t>
      </w:r>
      <w:r w:rsidR="00CB670C">
        <w:rPr>
          <w:rFonts w:ascii="Times New Roman" w:hAnsi="Times New Roman" w:cs="Times New Roman"/>
          <w:lang w:val="en-US"/>
        </w:rPr>
        <w:t xml:space="preserve">revigorera les </w:t>
      </w:r>
      <w:r w:rsidRPr="00CB670C" w:rsidR="00BD1EE4">
        <w:rPr>
          <w:rFonts w:ascii="Times New Roman" w:hAnsi="Times New Roman" w:cs="Times New Roman"/>
          <w:lang w:val="en-US"/>
        </w:rPr>
        <w:t xml:space="preserve">débats sociaux et politiques.</w:t>
      </w:r>
    </w:p>
    <w:p>
      <w:pPr>
        <w:spacing w:before="120" w:after="120" w:line="360" w:lineRule="auto"/>
        <w:rPr>
          <w:rFonts w:ascii="Times New Roman" w:hAnsi="Times New Roman" w:cs="Times New Roman"/>
          <w:lang w:val="en-US"/>
        </w:rPr>
      </w:pPr>
      <w:r w:rsidR="0000344C">
        <w:rPr>
          <w:rFonts w:ascii="Times New Roman" w:hAnsi="Times New Roman" w:cs="Times New Roman"/>
          <w:lang w:val="en-US"/>
        </w:rPr>
        <w:t xml:space="preserve">L'accessibilité </w:t>
      </w:r>
      <w:r w:rsidRPr="000B14E4" w:rsidR="000B14E4">
        <w:rPr>
          <w:rFonts w:ascii="Times New Roman" w:hAnsi="Times New Roman" w:cs="Times New Roman"/>
          <w:lang w:val="en-US"/>
        </w:rPr>
        <w:t xml:space="preserve">en tant que concept théorique </w:t>
      </w:r>
      <w:r w:rsidR="0000344C">
        <w:rPr>
          <w:rFonts w:ascii="Times New Roman" w:hAnsi="Times New Roman" w:cs="Times New Roman"/>
          <w:lang w:val="en-US"/>
        </w:rPr>
        <w:t xml:space="preserve">pour la recherche transdisciplinaire </w:t>
      </w:r>
      <w:r w:rsidRPr="000B14E4" w:rsidR="000B14E4">
        <w:rPr>
          <w:rFonts w:ascii="Times New Roman" w:hAnsi="Times New Roman" w:cs="Times New Roman"/>
          <w:lang w:val="en-US"/>
        </w:rPr>
        <w:t xml:space="preserve">renvoie à l'</w:t>
      </w:r>
      <w:r w:rsidR="000B14E4">
        <w:rPr>
          <w:rFonts w:ascii="Times New Roman" w:hAnsi="Times New Roman" w:cs="Times New Roman"/>
          <w:lang w:val="en-US"/>
        </w:rPr>
        <w:t xml:space="preserve">idée d'un </w:t>
      </w:r>
      <w:r w:rsidRPr="0000344C" w:rsidR="000B14E4">
        <w:rPr>
          <w:rFonts w:ascii="Times New Roman" w:hAnsi="Times New Roman" w:cs="Times New Roman"/>
          <w:lang w:val="en-US"/>
        </w:rPr>
        <w:t xml:space="preserve">"tournant vers l'accessibilité" </w:t>
      </w:r>
      <w:r w:rsidRPr="000B14E4" w:rsidR="000B14E4">
        <w:rPr>
          <w:rFonts w:ascii="Times New Roman" w:hAnsi="Times New Roman" w:cs="Times New Roman"/>
          <w:lang w:val="en-US"/>
        </w:rPr>
        <w:t xml:space="preserve">et </w:t>
      </w:r>
      <w:r w:rsidR="000B14E4">
        <w:rPr>
          <w:rFonts w:ascii="Times New Roman" w:hAnsi="Times New Roman" w:cs="Times New Roman"/>
          <w:lang w:val="en-US"/>
        </w:rPr>
        <w:t xml:space="preserve">à </w:t>
      </w:r>
      <w:r w:rsidRPr="000B14E4" w:rsidR="000B14E4">
        <w:rPr>
          <w:rFonts w:ascii="Times New Roman" w:hAnsi="Times New Roman" w:cs="Times New Roman"/>
          <w:lang w:val="en-US"/>
        </w:rPr>
        <w:t xml:space="preserve">un programme mondial de recherche comparative orienté vers l'avenir. </w:t>
      </w:r>
      <w:r w:rsidR="000B14E4">
        <w:rPr>
          <w:rFonts w:ascii="Times New Roman" w:hAnsi="Times New Roman" w:cs="Times New Roman"/>
          <w:lang w:val="en-US"/>
        </w:rPr>
        <w:t xml:space="preserve">S'appuyant sur des </w:t>
      </w:r>
      <w:r w:rsidRPr="000B14E4" w:rsidR="000B14E4">
        <w:rPr>
          <w:rFonts w:ascii="Times New Roman" w:hAnsi="Times New Roman" w:cs="Times New Roman"/>
          <w:lang w:val="en-US"/>
        </w:rPr>
        <w:t xml:space="preserve">modèles </w:t>
      </w:r>
      <w:r w:rsidR="000B14E4">
        <w:rPr>
          <w:rFonts w:ascii="Times New Roman" w:hAnsi="Times New Roman" w:cs="Times New Roman"/>
          <w:lang w:val="en-US"/>
        </w:rPr>
        <w:t xml:space="preserve">politiques/relationnels</w:t>
      </w:r>
      <w:r w:rsidRPr="000B14E4" w:rsidR="000B14E4">
        <w:rPr>
          <w:rFonts w:ascii="Times New Roman" w:hAnsi="Times New Roman" w:cs="Times New Roman"/>
          <w:lang w:val="en-US"/>
        </w:rPr>
        <w:t xml:space="preserve">, culturels </w:t>
      </w:r>
      <w:r w:rsidRPr="000B14E4" w:rsidR="000B14E4">
        <w:rPr>
          <w:rFonts w:ascii="Times New Roman" w:hAnsi="Times New Roman" w:cs="Times New Roman"/>
          <w:lang w:val="en-US"/>
        </w:rPr>
        <w:t xml:space="preserve">et écologiques du handicap (Kafer 2013 ; Waldschmidt 2018 ; Dokumacı 2023), la </w:t>
      </w:r>
      <w:r w:rsidRPr="000B14E4" w:rsidR="000B14E4">
        <w:rPr>
          <w:rFonts w:ascii="Times New Roman" w:hAnsi="Times New Roman" w:cs="Times New Roman"/>
          <w:lang w:val="en-US"/>
        </w:rPr>
        <w:t xml:space="preserve">recherche </w:t>
      </w:r>
      <w:r w:rsidRPr="000B14E4" w:rsidR="000B14E4">
        <w:rPr>
          <w:rFonts w:ascii="Times New Roman" w:hAnsi="Times New Roman" w:cs="Times New Roman"/>
          <w:lang w:val="en-US"/>
        </w:rPr>
        <w:t xml:space="preserve">systématique </w:t>
      </w:r>
      <w:r w:rsidRPr="000B14E4" w:rsidR="000B14E4">
        <w:rPr>
          <w:rFonts w:ascii="Times New Roman" w:hAnsi="Times New Roman" w:cs="Times New Roman"/>
          <w:lang w:val="en-US"/>
        </w:rPr>
        <w:t xml:space="preserve">sur les technologies et les cultures d'accès </w:t>
      </w:r>
      <w:r w:rsidR="00CB670C">
        <w:rPr>
          <w:rFonts w:ascii="Times New Roman" w:hAnsi="Times New Roman" w:cs="Times New Roman"/>
          <w:lang w:val="en-US"/>
        </w:rPr>
        <w:t xml:space="preserve">rend visible </w:t>
      </w:r>
      <w:r>
        <w:rPr>
          <w:rFonts w:ascii="Times New Roman" w:hAnsi="Times New Roman" w:cs="Times New Roman"/>
          <w:lang w:val="en-US"/>
        </w:rPr>
        <w:t xml:space="preserve">un </w:t>
      </w:r>
      <w:r w:rsidRPr="000B14E4" w:rsidR="000B14E4">
        <w:rPr>
          <w:rFonts w:ascii="Times New Roman" w:hAnsi="Times New Roman" w:cs="Times New Roman"/>
          <w:lang w:val="en-US"/>
        </w:rPr>
        <w:t xml:space="preserve">potentiel transdisciplinaire diversifié </w:t>
      </w:r>
      <w:r w:rsidR="000B14E4">
        <w:rPr>
          <w:rFonts w:ascii="Times New Roman" w:hAnsi="Times New Roman" w:cs="Times New Roman"/>
          <w:lang w:val="en-US"/>
        </w:rPr>
        <w:t xml:space="preserve">pour les </w:t>
      </w:r>
      <w:r w:rsidRPr="000B14E4" w:rsidR="000B14E4">
        <w:rPr>
          <w:rFonts w:ascii="Times New Roman" w:hAnsi="Times New Roman" w:cs="Times New Roman"/>
          <w:lang w:val="en-US"/>
        </w:rPr>
        <w:t xml:space="preserve">sciences humaines </w:t>
      </w:r>
      <w:r w:rsidR="000B14E4">
        <w:rPr>
          <w:rFonts w:ascii="Times New Roman" w:hAnsi="Times New Roman" w:cs="Times New Roman"/>
          <w:lang w:val="en-US"/>
        </w:rPr>
        <w:t xml:space="preserve">et sociales</w:t>
      </w:r>
      <w:r w:rsidRPr="000B14E4" w:rsidR="000B14E4">
        <w:rPr>
          <w:rFonts w:ascii="Times New Roman" w:hAnsi="Times New Roman" w:cs="Times New Roman"/>
          <w:lang w:val="en-US"/>
        </w:rPr>
        <w:t xml:space="preserve">. </w:t>
      </w:r>
      <w:r w:rsidR="00CB670C">
        <w:rPr>
          <w:rFonts w:ascii="Times New Roman" w:hAnsi="Times New Roman" w:cs="Times New Roman"/>
          <w:lang w:val="en-US"/>
        </w:rPr>
        <w:t xml:space="preserve">En </w:t>
      </w:r>
      <w:r w:rsidR="000B14E4">
        <w:rPr>
          <w:rFonts w:ascii="Times New Roman" w:hAnsi="Times New Roman" w:cs="Times New Roman"/>
          <w:lang w:val="en-US"/>
        </w:rPr>
        <w:t xml:space="preserve">analysant l'</w:t>
      </w:r>
      <w:r w:rsidRPr="000B14E4" w:rsidR="000B14E4">
        <w:rPr>
          <w:rFonts w:ascii="Times New Roman" w:hAnsi="Times New Roman" w:cs="Times New Roman"/>
          <w:lang w:val="en-US"/>
        </w:rPr>
        <w:t xml:space="preserve">architecture </w:t>
      </w:r>
      <w:r w:rsidR="000B14E4">
        <w:rPr>
          <w:rFonts w:ascii="Times New Roman" w:hAnsi="Times New Roman" w:cs="Times New Roman"/>
          <w:lang w:val="en-US"/>
        </w:rPr>
        <w:t xml:space="preserve">accessible</w:t>
      </w:r>
      <w:r w:rsidR="000B14E4">
        <w:rPr>
          <w:rFonts w:ascii="Times New Roman" w:hAnsi="Times New Roman" w:cs="Times New Roman"/>
          <w:lang w:val="en-US"/>
        </w:rPr>
        <w:t xml:space="preserve">, ainsi que </w:t>
      </w:r>
      <w:r w:rsidRPr="000B14E4" w:rsidR="000B14E4">
        <w:rPr>
          <w:rFonts w:ascii="Times New Roman" w:hAnsi="Times New Roman" w:cs="Times New Roman"/>
          <w:lang w:val="en-US"/>
        </w:rPr>
        <w:t xml:space="preserve">les </w:t>
      </w:r>
      <w:r w:rsidR="000B14E4">
        <w:rPr>
          <w:rFonts w:ascii="Times New Roman" w:hAnsi="Times New Roman" w:cs="Times New Roman"/>
          <w:lang w:val="en-US"/>
        </w:rPr>
        <w:t xml:space="preserve">technologies d'</w:t>
      </w:r>
      <w:r w:rsidR="000B14E4">
        <w:rPr>
          <w:rFonts w:ascii="Times New Roman" w:hAnsi="Times New Roman" w:cs="Times New Roman"/>
          <w:lang w:val="en-US"/>
        </w:rPr>
        <w:t xml:space="preserve">assistance médicale </w:t>
      </w:r>
      <w:r w:rsidRPr="000B14E4" w:rsidR="000B14E4">
        <w:rPr>
          <w:rFonts w:ascii="Times New Roman" w:hAnsi="Times New Roman" w:cs="Times New Roman"/>
          <w:lang w:val="en-US"/>
        </w:rPr>
        <w:t xml:space="preserve">et numérique </w:t>
      </w:r>
      <w:r w:rsidRPr="000B14E4" w:rsidR="000B14E4">
        <w:rPr>
          <w:rFonts w:ascii="Times New Roman" w:hAnsi="Times New Roman" w:cs="Times New Roman"/>
          <w:lang w:val="en-US"/>
        </w:rPr>
        <w:t xml:space="preserve">comme des exemples de </w:t>
      </w:r>
      <w:r w:rsidR="000B14E4">
        <w:rPr>
          <w:rFonts w:ascii="Times New Roman" w:hAnsi="Times New Roman" w:cs="Times New Roman"/>
          <w:lang w:val="en-US"/>
        </w:rPr>
        <w:t xml:space="preserve">"</w:t>
      </w:r>
      <w:r w:rsidRPr="000B14E4" w:rsidR="000B14E4">
        <w:rPr>
          <w:rFonts w:ascii="Times New Roman" w:hAnsi="Times New Roman" w:cs="Times New Roman"/>
          <w:lang w:val="en-US"/>
        </w:rPr>
        <w:t xml:space="preserve">systèmes de soutien</w:t>
      </w:r>
      <w:r w:rsidR="000B14E4">
        <w:rPr>
          <w:rFonts w:ascii="Times New Roman" w:hAnsi="Times New Roman" w:cs="Times New Roman"/>
          <w:lang w:val="en-US"/>
        </w:rPr>
        <w:t xml:space="preserve">" </w:t>
      </w:r>
      <w:r w:rsidRPr="000B14E4" w:rsidR="000B14E4">
        <w:rPr>
          <w:rFonts w:ascii="Times New Roman" w:hAnsi="Times New Roman" w:cs="Times New Roman"/>
          <w:lang w:val="en-US"/>
        </w:rPr>
        <w:t xml:space="preserve">(</w:t>
      </w:r>
      <w:r w:rsidRPr="00BD1EE4">
        <w:rPr>
          <w:rFonts w:ascii="Times New Roman" w:hAnsi="Times New Roman" w:cs="Times New Roman"/>
          <w:lang w:val="en-US"/>
        </w:rPr>
        <w:t xml:space="preserve">Weidner </w:t>
      </w:r>
      <w:r w:rsidR="00CB670C">
        <w:rPr>
          <w:rFonts w:ascii="Times New Roman" w:hAnsi="Times New Roman" w:cs="Times New Roman"/>
          <w:lang w:val="en-US"/>
        </w:rPr>
        <w:t xml:space="preserve">et </w:t>
      </w:r>
      <w:r w:rsidRPr="00BD1EE4">
        <w:rPr>
          <w:rFonts w:ascii="Times New Roman" w:hAnsi="Times New Roman" w:cs="Times New Roman"/>
          <w:lang w:val="en-US"/>
        </w:rPr>
        <w:t xml:space="preserve">Karafillidis 2018</w:t>
      </w:r>
      <w:r w:rsidRPr="000B14E4" w:rsidR="000B14E4">
        <w:rPr>
          <w:rFonts w:ascii="Times New Roman" w:hAnsi="Times New Roman" w:cs="Times New Roman"/>
          <w:lang w:val="en-US"/>
        </w:rPr>
        <w:t xml:space="preserve">)</w:t>
      </w:r>
      <w:r w:rsidR="000B14E4">
        <w:rPr>
          <w:rFonts w:ascii="Times New Roman" w:hAnsi="Times New Roman" w:cs="Times New Roman"/>
          <w:lang w:val="en-US"/>
        </w:rPr>
        <w:t xml:space="preserve">, un </w:t>
      </w:r>
      <w:r w:rsidRPr="000B14E4" w:rsidR="000B14E4">
        <w:rPr>
          <w:rFonts w:ascii="Times New Roman" w:hAnsi="Times New Roman" w:cs="Times New Roman"/>
          <w:lang w:val="en-US"/>
        </w:rPr>
        <w:t xml:space="preserve">changement radical de perspective </w:t>
      </w:r>
      <w:r w:rsidR="000B14E4">
        <w:rPr>
          <w:rFonts w:ascii="Times New Roman" w:hAnsi="Times New Roman" w:cs="Times New Roman"/>
          <w:lang w:val="en-US"/>
        </w:rPr>
        <w:t xml:space="preserve">semble possible : </w:t>
      </w:r>
      <w:r w:rsidRPr="000B14E4" w:rsidR="000B14E4">
        <w:rPr>
          <w:rFonts w:ascii="Times New Roman" w:hAnsi="Times New Roman" w:cs="Times New Roman"/>
          <w:lang w:val="en-US"/>
        </w:rPr>
        <w:t xml:space="preserve">un </w:t>
      </w:r>
      <w:r w:rsidRPr="000B14E4" w:rsidR="000B14E4">
        <w:rPr>
          <w:rFonts w:ascii="Times New Roman" w:hAnsi="Times New Roman" w:cs="Times New Roman"/>
          <w:i/>
          <w:iCs/>
          <w:lang w:val="en-US"/>
        </w:rPr>
        <w:t xml:space="preserve">tournant vers l'accessibilité</w:t>
      </w:r>
      <w:r w:rsidRPr="000B14E4" w:rsidR="000B14E4">
        <w:rPr>
          <w:rFonts w:ascii="Times New Roman" w:hAnsi="Times New Roman" w:cs="Times New Roman"/>
          <w:lang w:val="en-US"/>
        </w:rPr>
        <w:t xml:space="preserve">. </w:t>
      </w:r>
      <w:r w:rsidR="000B14E4">
        <w:rPr>
          <w:rFonts w:ascii="Times New Roman" w:hAnsi="Times New Roman" w:cs="Times New Roman"/>
          <w:lang w:val="en-US"/>
        </w:rPr>
        <w:t xml:space="preserve">Dans le sens d'un tel "tournant", l'</w:t>
      </w:r>
      <w:r w:rsidRPr="000B14E4" w:rsidR="000B14E4">
        <w:rPr>
          <w:rFonts w:ascii="Times New Roman" w:hAnsi="Times New Roman" w:cs="Times New Roman"/>
          <w:lang w:val="en-US"/>
        </w:rPr>
        <w:t xml:space="preserve">accessibilité n'est pas seulement </w:t>
      </w:r>
      <w:r w:rsidR="000B14E4">
        <w:rPr>
          <w:rFonts w:ascii="Times New Roman" w:hAnsi="Times New Roman" w:cs="Times New Roman"/>
          <w:lang w:val="en-US"/>
        </w:rPr>
        <w:t xml:space="preserve">un sujet passionnant </w:t>
      </w:r>
      <w:r w:rsidRPr="000B14E4" w:rsidR="000B14E4">
        <w:rPr>
          <w:rFonts w:ascii="Times New Roman" w:hAnsi="Times New Roman" w:cs="Times New Roman"/>
          <w:lang w:val="en-US"/>
        </w:rPr>
        <w:t xml:space="preserve">de recherche transdisciplinaire, mais </w:t>
      </w:r>
      <w:r w:rsidR="006E121D">
        <w:rPr>
          <w:rFonts w:ascii="Times New Roman" w:hAnsi="Times New Roman" w:cs="Times New Roman"/>
          <w:lang w:val="en-US"/>
        </w:rPr>
        <w:t xml:space="preserve">agit elle-même comme </w:t>
      </w:r>
      <w:r w:rsidR="001B1989">
        <w:rPr>
          <w:rFonts w:ascii="Times New Roman" w:hAnsi="Times New Roman" w:cs="Times New Roman"/>
          <w:lang w:val="en-US"/>
        </w:rPr>
        <w:t xml:space="preserve">un </w:t>
      </w:r>
      <w:r w:rsidR="000B14E4">
        <w:rPr>
          <w:rFonts w:ascii="Times New Roman" w:hAnsi="Times New Roman" w:cs="Times New Roman"/>
          <w:lang w:val="en-US"/>
        </w:rPr>
        <w:t xml:space="preserve">"</w:t>
      </w:r>
      <w:r w:rsidRPr="000B14E4" w:rsidR="000B14E4">
        <w:rPr>
          <w:rFonts w:ascii="Times New Roman" w:hAnsi="Times New Roman" w:cs="Times New Roman"/>
          <w:lang w:val="en-US"/>
        </w:rPr>
        <w:t xml:space="preserve">outil et un moyen</w:t>
      </w:r>
      <w:r w:rsidR="000B14E4">
        <w:rPr>
          <w:rFonts w:ascii="Times New Roman" w:hAnsi="Times New Roman" w:cs="Times New Roman"/>
          <w:lang w:val="en-US"/>
        </w:rPr>
        <w:t xml:space="preserve">" </w:t>
      </w:r>
      <w:r w:rsidR="00CB670C">
        <w:rPr>
          <w:rFonts w:ascii="Times New Roman" w:hAnsi="Times New Roman" w:cs="Times New Roman"/>
          <w:lang w:val="en-US"/>
        </w:rPr>
        <w:t xml:space="preserve">indispensable </w:t>
      </w:r>
      <w:r w:rsidR="006E121D">
        <w:rPr>
          <w:rFonts w:ascii="Times New Roman" w:hAnsi="Times New Roman" w:cs="Times New Roman"/>
          <w:lang w:val="en-US"/>
        </w:rPr>
        <w:t xml:space="preserve">de </w:t>
      </w:r>
      <w:r w:rsidR="000B14E4">
        <w:rPr>
          <w:rFonts w:ascii="Times New Roman" w:hAnsi="Times New Roman" w:cs="Times New Roman"/>
          <w:lang w:val="en-US"/>
        </w:rPr>
        <w:t xml:space="preserve">production de connaissances </w:t>
      </w:r>
      <w:r w:rsidRPr="000B14E4" w:rsidR="000B14E4">
        <w:rPr>
          <w:rFonts w:ascii="Times New Roman" w:hAnsi="Times New Roman" w:cs="Times New Roman"/>
          <w:lang w:val="en-US"/>
        </w:rPr>
        <w:t xml:space="preserve">(Bachmann-Medick </w:t>
      </w:r>
      <w:r w:rsidR="000B14E4">
        <w:rPr>
          <w:rFonts w:ascii="Times New Roman" w:hAnsi="Times New Roman" w:cs="Times New Roman"/>
          <w:lang w:val="en-US"/>
        </w:rPr>
        <w:t xml:space="preserve">2016</w:t>
      </w:r>
      <w:r w:rsidR="006E121D">
        <w:rPr>
          <w:rFonts w:ascii="Times New Roman" w:hAnsi="Times New Roman" w:cs="Times New Roman"/>
          <w:lang w:val="en-US"/>
        </w:rPr>
        <w:t xml:space="preserve">, 16</w:t>
      </w:r>
      <w:r w:rsidRPr="000B14E4" w:rsidR="000B14E4">
        <w:rPr>
          <w:rFonts w:ascii="Times New Roman" w:hAnsi="Times New Roman" w:cs="Times New Roman"/>
          <w:lang w:val="en-US"/>
        </w:rPr>
        <w:t xml:space="preserve">). </w:t>
      </w:r>
      <w:r w:rsidR="006E121D">
        <w:rPr>
          <w:rFonts w:ascii="Times New Roman" w:hAnsi="Times New Roman" w:cs="Times New Roman"/>
          <w:lang w:val="en-US"/>
        </w:rPr>
        <w:t xml:space="preserve">En s'appuyant sur les travaux de la philosophie du handicap, la </w:t>
      </w:r>
      <w:r w:rsidRPr="000B14E4" w:rsidR="000B14E4">
        <w:rPr>
          <w:rFonts w:ascii="Times New Roman" w:hAnsi="Times New Roman" w:cs="Times New Roman"/>
          <w:lang w:val="en-US"/>
        </w:rPr>
        <w:t xml:space="preserve">vie humaine peut être </w:t>
      </w:r>
      <w:r w:rsidR="00CB670C">
        <w:rPr>
          <w:rFonts w:ascii="Times New Roman" w:hAnsi="Times New Roman" w:cs="Times New Roman"/>
          <w:lang w:val="en-US"/>
        </w:rPr>
        <w:t xml:space="preserve">fondamentalement </w:t>
      </w:r>
      <w:r w:rsidRPr="000B14E4" w:rsidR="000B14E4">
        <w:rPr>
          <w:rFonts w:ascii="Times New Roman" w:hAnsi="Times New Roman" w:cs="Times New Roman"/>
          <w:lang w:val="en-US"/>
        </w:rPr>
        <w:t xml:space="preserve">comprise du point de vue de l'accès et dans l'horizon d'un objectif normatif, mais jamais totalement réalisable, de création de </w:t>
      </w:r>
      <w:r w:rsidR="006E121D">
        <w:rPr>
          <w:rFonts w:ascii="Times New Roman" w:hAnsi="Times New Roman" w:cs="Times New Roman"/>
          <w:lang w:val="en-US"/>
        </w:rPr>
        <w:t xml:space="preserve">"</w:t>
      </w:r>
      <w:r w:rsidRPr="000B14E4" w:rsidR="000B14E4">
        <w:rPr>
          <w:rFonts w:ascii="Times New Roman" w:hAnsi="Times New Roman" w:cs="Times New Roman"/>
          <w:lang w:val="en-US"/>
        </w:rPr>
        <w:t xml:space="preserve">mondes accessibles</w:t>
      </w:r>
      <w:r w:rsidR="006E121D">
        <w:rPr>
          <w:rFonts w:ascii="Times New Roman" w:hAnsi="Times New Roman" w:cs="Times New Roman"/>
          <w:lang w:val="en-US"/>
        </w:rPr>
        <w:t xml:space="preserve">" </w:t>
      </w:r>
      <w:r w:rsidRPr="000B14E4" w:rsidR="000B14E4">
        <w:rPr>
          <w:rFonts w:ascii="Times New Roman" w:hAnsi="Times New Roman" w:cs="Times New Roman"/>
          <w:lang w:val="en-US"/>
        </w:rPr>
        <w:t xml:space="preserve">(Lajoie 2022 ; Dokumacı 2023)</w:t>
      </w:r>
      <w:r w:rsidR="006E121D">
        <w:rPr>
          <w:rFonts w:ascii="Times New Roman" w:hAnsi="Times New Roman" w:cs="Times New Roman"/>
          <w:lang w:val="en-US"/>
        </w:rPr>
        <w:t xml:space="preserve">.</w:t>
      </w:r>
    </w:p>
    <w:p>
      <w:pPr>
        <w:spacing w:before="120" w:after="120" w:line="360" w:lineRule="auto"/>
        <w:rPr>
          <w:rFonts w:ascii="Times New Roman" w:hAnsi="Times New Roman" w:cs="Times New Roman"/>
          <w:lang w:val="en-US"/>
        </w:rPr>
      </w:pPr>
      <w:r>
        <w:rPr>
          <w:rFonts w:ascii="Times New Roman" w:hAnsi="Times New Roman" w:cs="Times New Roman"/>
          <w:lang w:val="en-US"/>
        </w:rPr>
        <w:t xml:space="preserve">En </w:t>
      </w:r>
      <w:r>
        <w:rPr>
          <w:rFonts w:ascii="Times New Roman" w:hAnsi="Times New Roman" w:cs="Times New Roman"/>
          <w:lang w:val="en-US"/>
        </w:rPr>
        <w:t xml:space="preserve">faisant de l'</w:t>
      </w:r>
      <w:r>
        <w:rPr>
          <w:rFonts w:ascii="Times New Roman" w:hAnsi="Times New Roman" w:cs="Times New Roman"/>
          <w:lang w:val="en-US"/>
        </w:rPr>
        <w:t xml:space="preserve">accessibilité un </w:t>
      </w:r>
      <w:r w:rsidRPr="006E121D">
        <w:rPr>
          <w:rFonts w:ascii="Times New Roman" w:hAnsi="Times New Roman" w:cs="Times New Roman"/>
          <w:lang w:val="en-US"/>
        </w:rPr>
        <w:t xml:space="preserve">concept </w:t>
      </w:r>
      <w:r w:rsidR="00CB670C">
        <w:rPr>
          <w:rFonts w:ascii="Times New Roman" w:hAnsi="Times New Roman" w:cs="Times New Roman"/>
          <w:lang w:val="en-US"/>
        </w:rPr>
        <w:t xml:space="preserve">clé</w:t>
      </w:r>
      <w:r>
        <w:rPr>
          <w:rFonts w:ascii="Times New Roman" w:hAnsi="Times New Roman" w:cs="Times New Roman"/>
          <w:lang w:val="en-US"/>
        </w:rPr>
        <w:t xml:space="preserve">, nous pouvons nous inspirer des </w:t>
      </w:r>
      <w:r>
        <w:rPr>
          <w:rFonts w:ascii="Times New Roman" w:hAnsi="Times New Roman" w:cs="Times New Roman"/>
          <w:lang w:val="en-US"/>
        </w:rPr>
        <w:t xml:space="preserve">théories </w:t>
      </w:r>
      <w:r w:rsidRPr="006E121D">
        <w:rPr>
          <w:rFonts w:ascii="Times New Roman" w:hAnsi="Times New Roman" w:cs="Times New Roman"/>
          <w:lang w:val="en-US"/>
        </w:rPr>
        <w:t xml:space="preserve">existantes </w:t>
      </w:r>
      <w:r>
        <w:rPr>
          <w:rFonts w:ascii="Times New Roman" w:hAnsi="Times New Roman" w:cs="Times New Roman"/>
          <w:lang w:val="en-US"/>
        </w:rPr>
        <w:t xml:space="preserve">de la comparaison (culturelle) qui réfléchissent à l'"</w:t>
      </w:r>
      <w:r w:rsidRPr="006E121D">
        <w:rPr>
          <w:rFonts w:ascii="Times New Roman" w:hAnsi="Times New Roman" w:cs="Times New Roman"/>
          <w:lang w:val="en-US"/>
        </w:rPr>
        <w:t xml:space="preserve">accessibilité</w:t>
      </w:r>
      <w:r>
        <w:rPr>
          <w:rFonts w:ascii="Times New Roman" w:hAnsi="Times New Roman" w:cs="Times New Roman"/>
          <w:lang w:val="en-US"/>
        </w:rPr>
        <w:t xml:space="preserve">" </w:t>
      </w:r>
      <w:r w:rsidRPr="006E121D">
        <w:rPr>
          <w:rFonts w:ascii="Times New Roman" w:hAnsi="Times New Roman" w:cs="Times New Roman"/>
          <w:lang w:val="en-US"/>
        </w:rPr>
        <w:t xml:space="preserve">(Renn 2005, 200). </w:t>
      </w:r>
      <w:r>
        <w:rPr>
          <w:rFonts w:ascii="Times New Roman" w:hAnsi="Times New Roman" w:cs="Times New Roman"/>
          <w:lang w:val="en-US"/>
        </w:rPr>
        <w:t xml:space="preserve">Nous pouvons également </w:t>
      </w:r>
      <w:r w:rsidRPr="006E121D">
        <w:rPr>
          <w:rFonts w:ascii="Times New Roman" w:hAnsi="Times New Roman" w:cs="Times New Roman"/>
          <w:lang w:val="en-US"/>
        </w:rPr>
        <w:t xml:space="preserve">reprendre une exigence centrale des </w:t>
      </w:r>
      <w:r w:rsidRPr="006E121D">
        <w:rPr>
          <w:rFonts w:ascii="Times New Roman" w:hAnsi="Times New Roman" w:cs="Times New Roman"/>
          <w:lang w:val="en-US"/>
        </w:rPr>
        <w:t xml:space="preserve">études sur le </w:t>
      </w:r>
      <w:r w:rsidRPr="006E121D">
        <w:rPr>
          <w:rFonts w:ascii="Times New Roman" w:hAnsi="Times New Roman" w:cs="Times New Roman"/>
          <w:lang w:val="en-US"/>
        </w:rPr>
        <w:t xml:space="preserve">handicap </w:t>
      </w:r>
      <w:r>
        <w:rPr>
          <w:rFonts w:ascii="Times New Roman" w:hAnsi="Times New Roman" w:cs="Times New Roman"/>
          <w:lang w:val="en-US"/>
        </w:rPr>
        <w:t xml:space="preserve">en considérant "la </w:t>
      </w:r>
      <w:r w:rsidRPr="006E121D">
        <w:rPr>
          <w:rFonts w:ascii="Times New Roman" w:hAnsi="Times New Roman" w:cs="Times New Roman"/>
          <w:lang w:val="en-US"/>
        </w:rPr>
        <w:t xml:space="preserve">normativité et la normalité</w:t>
      </w:r>
      <w:r>
        <w:rPr>
          <w:rFonts w:ascii="Times New Roman" w:hAnsi="Times New Roman" w:cs="Times New Roman"/>
          <w:lang w:val="en-US"/>
        </w:rPr>
        <w:t xml:space="preserve">" </w:t>
      </w:r>
      <w:r w:rsidRPr="006E121D">
        <w:rPr>
          <w:rFonts w:ascii="Times New Roman" w:hAnsi="Times New Roman" w:cs="Times New Roman"/>
          <w:lang w:val="en-US"/>
        </w:rPr>
        <w:t xml:space="preserve">(Waldschmidt 2020, </w:t>
      </w:r>
      <w:r>
        <w:rPr>
          <w:rFonts w:ascii="Times New Roman" w:hAnsi="Times New Roman" w:cs="Times New Roman"/>
          <w:lang w:val="en-US"/>
        </w:rPr>
        <w:t xml:space="preserve">109-111</w:t>
      </w:r>
      <w:r w:rsidRPr="006E121D">
        <w:rPr>
          <w:rFonts w:ascii="Times New Roman" w:hAnsi="Times New Roman" w:cs="Times New Roman"/>
          <w:lang w:val="en-US"/>
        </w:rPr>
        <w:t xml:space="preserve">) </w:t>
      </w:r>
      <w:r>
        <w:rPr>
          <w:rFonts w:ascii="Times New Roman" w:hAnsi="Times New Roman" w:cs="Times New Roman"/>
          <w:lang w:val="en-US"/>
        </w:rPr>
        <w:t xml:space="preserve">comme une </w:t>
      </w:r>
      <w:r w:rsidRPr="006E121D">
        <w:rPr>
          <w:rFonts w:ascii="Times New Roman" w:hAnsi="Times New Roman" w:cs="Times New Roman"/>
          <w:lang w:val="en-US"/>
        </w:rPr>
        <w:t xml:space="preserve">restriction du potentiel humain spécifique à l'</w:t>
      </w:r>
      <w:r w:rsidRPr="006E121D">
        <w:rPr>
          <w:rFonts w:ascii="Times New Roman" w:hAnsi="Times New Roman" w:cs="Times New Roman"/>
          <w:lang w:val="en-US"/>
        </w:rPr>
        <w:t xml:space="preserve">histoire et à la culture. Au sens de </w:t>
      </w:r>
      <w:r>
        <w:rPr>
          <w:rFonts w:ascii="Times New Roman" w:hAnsi="Times New Roman" w:cs="Times New Roman"/>
          <w:lang w:val="en-US"/>
        </w:rPr>
        <w:t xml:space="preserve">"</w:t>
      </w:r>
      <w:r w:rsidRPr="006E121D">
        <w:rPr>
          <w:rFonts w:ascii="Times New Roman" w:hAnsi="Times New Roman" w:cs="Times New Roman"/>
          <w:lang w:val="en-US"/>
        </w:rPr>
        <w:t xml:space="preserve">cripping normalcy</w:t>
      </w:r>
      <w:r>
        <w:rPr>
          <w:rFonts w:ascii="Times New Roman" w:hAnsi="Times New Roman" w:cs="Times New Roman"/>
          <w:lang w:val="en-US"/>
        </w:rPr>
        <w:t xml:space="preserve">" </w:t>
      </w:r>
      <w:r w:rsidRPr="006E121D">
        <w:rPr>
          <w:rFonts w:ascii="Times New Roman" w:hAnsi="Times New Roman" w:cs="Times New Roman"/>
          <w:lang w:val="en-US"/>
        </w:rPr>
        <w:t xml:space="preserve">(Titchkosky 2015, 132), l'accessibilité renvoie également au fait que le handicap et le non-handicap sont mutuellement constitués, tout comme l'incapacité et la capacité (Campbell 2005 ; Jelinek-Menke 2020, </w:t>
      </w:r>
      <w:r w:rsidR="00CB670C">
        <w:rPr>
          <w:rFonts w:ascii="Times New Roman" w:hAnsi="Times New Roman" w:cs="Times New Roman"/>
          <w:lang w:val="en-US"/>
        </w:rPr>
        <w:t xml:space="preserve">63-70</w:t>
      </w:r>
      <w:r w:rsidRPr="006E121D">
        <w:rPr>
          <w:rFonts w:ascii="Times New Roman" w:hAnsi="Times New Roman" w:cs="Times New Roman"/>
          <w:lang w:val="en-US"/>
        </w:rPr>
        <w:t xml:space="preserve">). </w:t>
      </w:r>
      <w:r w:rsidRPr="006E121D">
        <w:rPr>
          <w:rFonts w:ascii="Times New Roman" w:hAnsi="Times New Roman" w:cs="Times New Roman"/>
          <w:lang w:val="en-US"/>
        </w:rPr>
        <w:t xml:space="preserve">Suite à </w:t>
      </w:r>
      <w:r>
        <w:rPr>
          <w:rFonts w:ascii="Times New Roman" w:hAnsi="Times New Roman" w:cs="Times New Roman"/>
          <w:lang w:val="en-US"/>
        </w:rPr>
        <w:t xml:space="preserve">la </w:t>
      </w:r>
      <w:r>
        <w:rPr>
          <w:rFonts w:ascii="Times New Roman" w:hAnsi="Times New Roman" w:cs="Times New Roman"/>
          <w:lang w:val="en-US"/>
        </w:rPr>
        <w:t xml:space="preserve">tentative de </w:t>
      </w:r>
      <w:r>
        <w:rPr>
          <w:rFonts w:ascii="Times New Roman" w:hAnsi="Times New Roman" w:cs="Times New Roman"/>
          <w:lang w:val="en-US"/>
        </w:rPr>
        <w:t xml:space="preserve">Dipesh </w:t>
      </w:r>
      <w:r w:rsidRPr="006E121D">
        <w:rPr>
          <w:rFonts w:ascii="Times New Roman" w:hAnsi="Times New Roman" w:cs="Times New Roman"/>
          <w:lang w:val="en-US"/>
        </w:rPr>
        <w:t xml:space="preserve">Chakrabarty </w:t>
      </w:r>
      <w:r w:rsidRPr="006E121D">
        <w:rPr>
          <w:rFonts w:ascii="Times New Roman" w:hAnsi="Times New Roman" w:cs="Times New Roman"/>
          <w:lang w:val="en-US"/>
        </w:rPr>
        <w:t xml:space="preserve">dans </w:t>
      </w:r>
      <w:r w:rsidRPr="006E121D">
        <w:rPr>
          <w:rFonts w:ascii="Times New Roman" w:hAnsi="Times New Roman" w:cs="Times New Roman"/>
          <w:i/>
          <w:iCs/>
          <w:lang w:val="en-US"/>
        </w:rPr>
        <w:t xml:space="preserve">Provincializing Europe </w:t>
      </w:r>
      <w:r w:rsidRPr="006E121D">
        <w:rPr>
          <w:rFonts w:ascii="Times New Roman" w:hAnsi="Times New Roman" w:cs="Times New Roman"/>
          <w:lang w:val="en-US"/>
        </w:rPr>
        <w:t xml:space="preserve">(2000) de </w:t>
      </w:r>
      <w:r>
        <w:rPr>
          <w:rFonts w:ascii="Times New Roman" w:hAnsi="Times New Roman" w:cs="Times New Roman"/>
          <w:lang w:val="en-US"/>
        </w:rPr>
        <w:t xml:space="preserve">rendre visible la </w:t>
      </w:r>
      <w:r>
        <w:rPr>
          <w:rFonts w:ascii="Times New Roman" w:hAnsi="Times New Roman" w:cs="Times New Roman"/>
          <w:lang w:val="en-US"/>
        </w:rPr>
        <w:t xml:space="preserve">particularité </w:t>
      </w:r>
      <w:r w:rsidRPr="006E121D">
        <w:rPr>
          <w:rFonts w:ascii="Times New Roman" w:hAnsi="Times New Roman" w:cs="Times New Roman"/>
          <w:lang w:val="en-US"/>
        </w:rPr>
        <w:t xml:space="preserve">eurocentrique </w:t>
      </w:r>
      <w:r>
        <w:rPr>
          <w:rFonts w:ascii="Times New Roman" w:hAnsi="Times New Roman" w:cs="Times New Roman"/>
          <w:lang w:val="en-US"/>
        </w:rPr>
        <w:t xml:space="preserve">de la plupart des </w:t>
      </w:r>
      <w:r w:rsidRPr="006E121D">
        <w:rPr>
          <w:rFonts w:ascii="Times New Roman" w:hAnsi="Times New Roman" w:cs="Times New Roman"/>
          <w:lang w:val="en-US"/>
        </w:rPr>
        <w:t xml:space="preserve">formations théoriques </w:t>
      </w:r>
      <w:r>
        <w:rPr>
          <w:rFonts w:ascii="Times New Roman" w:hAnsi="Times New Roman" w:cs="Times New Roman"/>
          <w:lang w:val="en-US"/>
        </w:rPr>
        <w:t xml:space="preserve">en sciences humaines et sociales</w:t>
      </w:r>
      <w:r w:rsidRPr="006E121D">
        <w:rPr>
          <w:rFonts w:ascii="Times New Roman" w:hAnsi="Times New Roman" w:cs="Times New Roman"/>
          <w:lang w:val="en-US"/>
        </w:rPr>
        <w:t xml:space="preserve">, le concept d'accessibilité </w:t>
      </w:r>
      <w:r w:rsidR="00CB670C">
        <w:rPr>
          <w:rFonts w:ascii="Times New Roman" w:hAnsi="Times New Roman" w:cs="Times New Roman"/>
          <w:lang w:val="en-US"/>
        </w:rPr>
        <w:t xml:space="preserve">promet </w:t>
      </w:r>
      <w:r>
        <w:rPr>
          <w:rFonts w:ascii="Times New Roman" w:hAnsi="Times New Roman" w:cs="Times New Roman"/>
          <w:lang w:val="en-US"/>
        </w:rPr>
        <w:t xml:space="preserve">une </w:t>
      </w:r>
      <w:r w:rsidR="00CB670C">
        <w:rPr>
          <w:rFonts w:ascii="Times New Roman" w:hAnsi="Times New Roman" w:cs="Times New Roman"/>
          <w:lang w:val="en-US"/>
        </w:rPr>
        <w:t xml:space="preserve">" </w:t>
      </w:r>
      <w:r w:rsidRPr="006E121D">
        <w:rPr>
          <w:rFonts w:ascii="Times New Roman" w:hAnsi="Times New Roman" w:cs="Times New Roman"/>
          <w:lang w:val="en-US"/>
        </w:rPr>
        <w:t xml:space="preserve">provincialisation de </w:t>
      </w:r>
      <w:r>
        <w:rPr>
          <w:rFonts w:ascii="Times New Roman" w:hAnsi="Times New Roman" w:cs="Times New Roman"/>
          <w:lang w:val="en-US"/>
        </w:rPr>
        <w:t xml:space="preserve">la </w:t>
      </w:r>
      <w:r w:rsidRPr="006E121D">
        <w:rPr>
          <w:rFonts w:ascii="Times New Roman" w:hAnsi="Times New Roman" w:cs="Times New Roman"/>
          <w:lang w:val="en-US"/>
        </w:rPr>
        <w:t xml:space="preserve">normalité </w:t>
      </w:r>
      <w:r w:rsidR="00CB670C">
        <w:rPr>
          <w:rFonts w:ascii="Times New Roman" w:hAnsi="Times New Roman" w:cs="Times New Roman"/>
          <w:lang w:val="en-US"/>
        </w:rPr>
        <w:t xml:space="preserve">" </w:t>
      </w:r>
      <w:r w:rsidRPr="006E121D">
        <w:rPr>
          <w:rFonts w:ascii="Times New Roman" w:hAnsi="Times New Roman" w:cs="Times New Roman"/>
          <w:lang w:val="en-US"/>
        </w:rPr>
        <w:t xml:space="preserve">et une intervention dans les débats intersectionnels et postcoloniaux existants.</w:t>
      </w:r>
    </w:p>
    <w:p>
      <w:pPr>
        <w:pStyle w:val="Heading2"/>
      </w:pPr>
      <w:r>
        <w:t xml:space="preserve">Vers un virage de l'accessibilité</w:t>
      </w:r>
    </w:p>
    <w:p>
      <w:pPr>
        <w:spacing w:before="120" w:after="120" w:line="360" w:lineRule="auto"/>
        <w:rPr>
          <w:rFonts w:ascii="Times New Roman" w:hAnsi="Times New Roman" w:cs="Times New Roman"/>
          <w:lang w:val="en-US"/>
        </w:rPr>
      </w:pPr>
      <w:r>
        <w:rPr>
          <w:rFonts w:ascii="Times New Roman" w:hAnsi="Times New Roman" w:cs="Times New Roman"/>
          <w:lang w:val="en-US"/>
        </w:rPr>
        <w:t xml:space="preserve">Les travaux en faveur d'un </w:t>
      </w:r>
      <w:r w:rsidRPr="00820AC1">
        <w:rPr>
          <w:rFonts w:ascii="Times New Roman" w:hAnsi="Times New Roman" w:cs="Times New Roman"/>
          <w:i/>
          <w:iCs/>
          <w:lang w:val="en-US"/>
        </w:rPr>
        <w:t xml:space="preserve">tournant vers l'accessibilité </w:t>
      </w:r>
      <w:r>
        <w:rPr>
          <w:rFonts w:ascii="Times New Roman" w:hAnsi="Times New Roman" w:cs="Times New Roman"/>
          <w:lang w:val="en-US"/>
        </w:rPr>
        <w:t xml:space="preserve">s'appuient sur des </w:t>
      </w:r>
      <w:r w:rsidR="00F329CE">
        <w:rPr>
          <w:rFonts w:ascii="Times New Roman" w:hAnsi="Times New Roman" w:cs="Times New Roman"/>
          <w:lang w:val="en-US"/>
        </w:rPr>
        <w:t xml:space="preserve">conceptions</w:t>
      </w:r>
      <w:r w:rsidRPr="00820AC1">
        <w:rPr>
          <w:rFonts w:ascii="Times New Roman" w:hAnsi="Times New Roman" w:cs="Times New Roman"/>
          <w:lang w:val="en-US"/>
        </w:rPr>
        <w:t xml:space="preserve"> complexes de </w:t>
      </w:r>
      <w:r w:rsidRPr="00820AC1">
        <w:rPr>
          <w:rFonts w:ascii="Times New Roman" w:hAnsi="Times New Roman" w:cs="Times New Roman"/>
          <w:lang w:val="en-US"/>
        </w:rPr>
        <w:t xml:space="preserve">l'</w:t>
      </w:r>
      <w:r w:rsidRPr="00820AC1">
        <w:rPr>
          <w:rFonts w:ascii="Times New Roman" w:hAnsi="Times New Roman" w:cs="Times New Roman"/>
          <w:i/>
          <w:iCs/>
          <w:lang w:val="en-US"/>
        </w:rPr>
        <w:t xml:space="preserve">accès </w:t>
      </w:r>
      <w:r>
        <w:rPr>
          <w:rFonts w:ascii="Times New Roman" w:hAnsi="Times New Roman" w:cs="Times New Roman"/>
          <w:lang w:val="en-US"/>
        </w:rPr>
        <w:t xml:space="preserve">développées au cours des quinze dernières années </w:t>
      </w:r>
      <w:r w:rsidRPr="00820AC1">
        <w:rPr>
          <w:rFonts w:ascii="Times New Roman" w:hAnsi="Times New Roman" w:cs="Times New Roman"/>
          <w:lang w:val="en-US"/>
        </w:rPr>
        <w:t xml:space="preserve">(par exemple, Titchkosky 2011, Kafer 2013, Ahmed 2017 ; </w:t>
      </w:r>
      <w:r w:rsidR="00F329CE">
        <w:rPr>
          <w:rFonts w:ascii="Times New Roman" w:hAnsi="Times New Roman" w:cs="Times New Roman"/>
          <w:lang w:val="en-US"/>
        </w:rPr>
        <w:t xml:space="preserve">un bref </w:t>
      </w:r>
      <w:r w:rsidRPr="00820AC1">
        <w:rPr>
          <w:rFonts w:ascii="Times New Roman" w:hAnsi="Times New Roman" w:cs="Times New Roman"/>
          <w:lang w:val="en-US"/>
        </w:rPr>
        <w:t xml:space="preserve">aperçu </w:t>
      </w:r>
      <w:r w:rsidR="00F329CE">
        <w:rPr>
          <w:rFonts w:ascii="Times New Roman" w:hAnsi="Times New Roman" w:cs="Times New Roman"/>
          <w:lang w:val="en-US"/>
        </w:rPr>
        <w:t xml:space="preserve">peut être trouvé dans </w:t>
      </w:r>
      <w:r w:rsidRPr="00820AC1">
        <w:rPr>
          <w:rFonts w:ascii="Times New Roman" w:hAnsi="Times New Roman" w:cs="Times New Roman"/>
          <w:lang w:val="en-US"/>
        </w:rPr>
        <w:t xml:space="preserve">Williamson 2015). </w:t>
      </w:r>
      <w:r w:rsidRPr="00820AC1" w:rsidR="00F329CE">
        <w:rPr>
          <w:rFonts w:ascii="Times New Roman" w:hAnsi="Times New Roman" w:cs="Times New Roman"/>
          <w:lang w:val="en-US"/>
        </w:rPr>
        <w:t xml:space="preserve">Au niveau international, </w:t>
      </w:r>
      <w:r w:rsidR="00F329CE">
        <w:rPr>
          <w:rFonts w:ascii="Times New Roman" w:hAnsi="Times New Roman" w:cs="Times New Roman"/>
          <w:lang w:val="en-US"/>
        </w:rPr>
        <w:t xml:space="preserve">les </w:t>
      </w:r>
      <w:r w:rsidRPr="00820AC1">
        <w:rPr>
          <w:rFonts w:ascii="Times New Roman" w:hAnsi="Times New Roman" w:cs="Times New Roman"/>
          <w:lang w:val="en-US"/>
        </w:rPr>
        <w:t xml:space="preserve">Critical </w:t>
      </w:r>
      <w:r w:rsidRPr="00820AC1">
        <w:rPr>
          <w:rFonts w:ascii="Times New Roman" w:hAnsi="Times New Roman" w:cs="Times New Roman"/>
          <w:lang w:val="en-US"/>
        </w:rPr>
        <w:t xml:space="preserve">Access </w:t>
      </w:r>
      <w:r w:rsidRPr="00820AC1">
        <w:rPr>
          <w:rFonts w:ascii="Times New Roman" w:hAnsi="Times New Roman" w:cs="Times New Roman"/>
          <w:lang w:val="en-US"/>
        </w:rPr>
        <w:t xml:space="preserve">Studies (Hamraie 2017 ; </w:t>
      </w:r>
      <w:r w:rsidRPr="00820AC1">
        <w:rPr>
          <w:rFonts w:ascii="Times New Roman" w:hAnsi="Times New Roman" w:cs="Times New Roman"/>
          <w:lang w:val="en-US"/>
        </w:rPr>
        <w:lastRenderedPageBreak/>
        <w:t xml:space="preserve">Konrad 2021 ; Dokumacı 2023) et la </w:t>
      </w:r>
      <w:r w:rsidRPr="00820AC1">
        <w:rPr>
          <w:rFonts w:ascii="Times New Roman" w:hAnsi="Times New Roman" w:cs="Times New Roman"/>
          <w:lang w:val="en-US"/>
        </w:rPr>
        <w:t xml:space="preserve">philosophie du </w:t>
      </w:r>
      <w:r w:rsidRPr="00820AC1">
        <w:rPr>
          <w:rFonts w:ascii="Times New Roman" w:hAnsi="Times New Roman" w:cs="Times New Roman"/>
          <w:lang w:val="en-US"/>
        </w:rPr>
        <w:t xml:space="preserve">handicap (Lajoie 2022, Tremain 2024) constituent </w:t>
      </w:r>
      <w:r w:rsidR="00F329CE">
        <w:rPr>
          <w:rFonts w:ascii="Times New Roman" w:hAnsi="Times New Roman" w:cs="Times New Roman"/>
          <w:lang w:val="en-US"/>
        </w:rPr>
        <w:t xml:space="preserve">le </w:t>
      </w:r>
      <w:r w:rsidRPr="00820AC1">
        <w:rPr>
          <w:rFonts w:ascii="Times New Roman" w:hAnsi="Times New Roman" w:cs="Times New Roman"/>
          <w:lang w:val="en-US"/>
        </w:rPr>
        <w:t xml:space="preserve">noyau pionnier d'</w:t>
      </w:r>
      <w:r w:rsidR="00F329CE">
        <w:rPr>
          <w:rFonts w:ascii="Times New Roman" w:hAnsi="Times New Roman" w:cs="Times New Roman"/>
          <w:lang w:val="en-US"/>
        </w:rPr>
        <w:t xml:space="preserve">un </w:t>
      </w:r>
      <w:r w:rsidRPr="00820AC1">
        <w:rPr>
          <w:rFonts w:ascii="Times New Roman" w:hAnsi="Times New Roman" w:cs="Times New Roman"/>
          <w:lang w:val="en-US"/>
        </w:rPr>
        <w:t xml:space="preserve">vaste débat, qui est </w:t>
      </w:r>
      <w:r>
        <w:rPr>
          <w:rFonts w:ascii="Times New Roman" w:hAnsi="Times New Roman" w:cs="Times New Roman"/>
          <w:lang w:val="en-US"/>
        </w:rPr>
        <w:t xml:space="preserve">désormais également </w:t>
      </w:r>
      <w:r w:rsidR="00F329CE">
        <w:rPr>
          <w:rFonts w:ascii="Times New Roman" w:hAnsi="Times New Roman" w:cs="Times New Roman"/>
          <w:lang w:val="en-US"/>
        </w:rPr>
        <w:t xml:space="preserve">adopté </w:t>
      </w:r>
      <w:r w:rsidR="009E74C0">
        <w:rPr>
          <w:rFonts w:ascii="Times New Roman" w:hAnsi="Times New Roman" w:cs="Times New Roman"/>
          <w:lang w:val="en-US"/>
        </w:rPr>
        <w:t xml:space="preserve">en Allemagne </w:t>
      </w:r>
      <w:r w:rsidRPr="00820AC1">
        <w:rPr>
          <w:rFonts w:ascii="Times New Roman" w:hAnsi="Times New Roman" w:cs="Times New Roman"/>
          <w:lang w:val="en-US"/>
        </w:rPr>
        <w:t xml:space="preserve">(par exemple </w:t>
      </w:r>
      <w:r w:rsidRPr="00820AC1">
        <w:rPr>
          <w:rFonts w:ascii="Times New Roman" w:hAnsi="Times New Roman" w:cs="Times New Roman"/>
          <w:lang w:val="en-US"/>
        </w:rPr>
        <w:t xml:space="preserve">Tuzcu 2022 ; Ochsner 2022). Sa compréhension relationnelle-dynamique décrit l'</w:t>
      </w:r>
      <w:r w:rsidRPr="00820AC1">
        <w:rPr>
          <w:rFonts w:ascii="Times New Roman" w:hAnsi="Times New Roman" w:cs="Times New Roman"/>
          <w:i/>
          <w:iCs/>
          <w:lang w:val="en-US"/>
        </w:rPr>
        <w:t xml:space="preserve">accès </w:t>
      </w:r>
      <w:r w:rsidRPr="00820AC1">
        <w:rPr>
          <w:rFonts w:ascii="Times New Roman" w:hAnsi="Times New Roman" w:cs="Times New Roman"/>
          <w:lang w:val="en-US"/>
        </w:rPr>
        <w:t xml:space="preserve">comme une </w:t>
      </w:r>
      <w:r>
        <w:rPr>
          <w:rFonts w:ascii="Times New Roman" w:hAnsi="Times New Roman" w:cs="Times New Roman"/>
          <w:lang w:val="en-US"/>
        </w:rPr>
        <w:t xml:space="preserve">"</w:t>
      </w:r>
      <w:r w:rsidRPr="00820AC1">
        <w:rPr>
          <w:rFonts w:ascii="Times New Roman" w:hAnsi="Times New Roman" w:cs="Times New Roman"/>
          <w:lang w:val="en-US"/>
        </w:rPr>
        <w:t xml:space="preserve">relation interprétative entre les corps</w:t>
      </w:r>
      <w:r>
        <w:rPr>
          <w:rFonts w:ascii="Times New Roman" w:hAnsi="Times New Roman" w:cs="Times New Roman"/>
          <w:lang w:val="en-US"/>
        </w:rPr>
        <w:t xml:space="preserve">" </w:t>
      </w:r>
      <w:r w:rsidRPr="00820AC1">
        <w:rPr>
          <w:rFonts w:ascii="Times New Roman" w:hAnsi="Times New Roman" w:cs="Times New Roman"/>
          <w:lang w:val="en-US"/>
        </w:rPr>
        <w:t xml:space="preserve">(Titchkosky 2011, 3). L'</w:t>
      </w:r>
      <w:r w:rsidRPr="00820AC1">
        <w:rPr>
          <w:rFonts w:ascii="Times New Roman" w:hAnsi="Times New Roman" w:cs="Times New Roman"/>
          <w:lang w:val="en-US"/>
        </w:rPr>
        <w:t xml:space="preserve">accent est mis sur </w:t>
      </w:r>
      <w:r>
        <w:rPr>
          <w:rFonts w:ascii="Times New Roman" w:hAnsi="Times New Roman" w:cs="Times New Roman"/>
          <w:lang w:val="en-US"/>
        </w:rPr>
        <w:t xml:space="preserve">"l'</w:t>
      </w:r>
      <w:r w:rsidRPr="00820AC1">
        <w:rPr>
          <w:rFonts w:ascii="Times New Roman" w:hAnsi="Times New Roman" w:cs="Times New Roman"/>
          <w:lang w:val="en-US"/>
        </w:rPr>
        <w:t xml:space="preserve">accès en tant que processus ouvert, négociation et question intersectionnelle et multimodale</w:t>
      </w:r>
      <w:r>
        <w:rPr>
          <w:rFonts w:ascii="Times New Roman" w:hAnsi="Times New Roman" w:cs="Times New Roman"/>
          <w:lang w:val="en-US"/>
        </w:rPr>
        <w:t xml:space="preserve">" </w:t>
      </w:r>
      <w:r w:rsidRPr="00820AC1">
        <w:rPr>
          <w:rFonts w:ascii="Times New Roman" w:hAnsi="Times New Roman" w:cs="Times New Roman"/>
          <w:lang w:val="en-US"/>
        </w:rPr>
        <w:t xml:space="preserve">(Hamraie 2018, 456). </w:t>
      </w:r>
      <w:r>
        <w:rPr>
          <w:rFonts w:ascii="Times New Roman" w:hAnsi="Times New Roman" w:cs="Times New Roman"/>
          <w:lang w:val="en-US"/>
        </w:rPr>
        <w:t xml:space="preserve">Ce débat international pourrait être enrichi par les contributions de la </w:t>
      </w:r>
      <w:r w:rsidRPr="00820AC1">
        <w:rPr>
          <w:rFonts w:ascii="Times New Roman" w:hAnsi="Times New Roman" w:cs="Times New Roman"/>
          <w:lang w:val="en-US"/>
        </w:rPr>
        <w:t xml:space="preserve">philosophie </w:t>
      </w:r>
      <w:r w:rsidRPr="00820AC1">
        <w:rPr>
          <w:rFonts w:ascii="Times New Roman" w:hAnsi="Times New Roman" w:cs="Times New Roman"/>
          <w:lang w:val="en-US"/>
        </w:rPr>
        <w:t xml:space="preserve">allemande </w:t>
      </w:r>
      <w:r w:rsidRPr="00820AC1">
        <w:rPr>
          <w:rFonts w:ascii="Times New Roman" w:hAnsi="Times New Roman" w:cs="Times New Roman"/>
          <w:lang w:val="en-US"/>
        </w:rPr>
        <w:t xml:space="preserve">des médias (Engell/Voss 2021) et de la recherche sur les techniques culturelles (</w:t>
      </w:r>
      <w:r w:rsidRPr="00820AC1">
        <w:rPr>
          <w:rFonts w:ascii="Times New Roman" w:hAnsi="Times New Roman" w:cs="Times New Roman"/>
          <w:i/>
          <w:iCs/>
          <w:lang w:val="en-US"/>
        </w:rPr>
        <w:t xml:space="preserve">Kulturtechnikforschung</w:t>
      </w:r>
      <w:r w:rsidRPr="00820AC1">
        <w:rPr>
          <w:rFonts w:ascii="Times New Roman" w:hAnsi="Times New Roman" w:cs="Times New Roman"/>
          <w:lang w:val="en-US"/>
        </w:rPr>
        <w:t xml:space="preserve">) (Siegert 2023 </w:t>
      </w:r>
      <w:r>
        <w:rPr>
          <w:rFonts w:ascii="Times New Roman" w:hAnsi="Times New Roman" w:cs="Times New Roman"/>
          <w:lang w:val="en-US"/>
        </w:rPr>
        <w:t xml:space="preserve">; en anglais, voir </w:t>
      </w:r>
      <w:r w:rsidRPr="00820AC1">
        <w:rPr>
          <w:rFonts w:ascii="Times New Roman" w:hAnsi="Times New Roman" w:cs="Times New Roman"/>
          <w:lang w:val="en-US"/>
        </w:rPr>
        <w:t xml:space="preserve">Geoghegan </w:t>
      </w:r>
      <w:r>
        <w:rPr>
          <w:rFonts w:ascii="Times New Roman" w:hAnsi="Times New Roman" w:cs="Times New Roman"/>
          <w:lang w:val="en-US"/>
        </w:rPr>
        <w:t xml:space="preserve">2013</w:t>
      </w:r>
      <w:r w:rsidRPr="00820AC1">
        <w:rPr>
          <w:rFonts w:ascii="Times New Roman" w:hAnsi="Times New Roman" w:cs="Times New Roman"/>
          <w:lang w:val="en-US"/>
        </w:rPr>
        <w:t xml:space="preserve">), qui </w:t>
      </w:r>
      <w:r>
        <w:rPr>
          <w:rFonts w:ascii="Times New Roman" w:hAnsi="Times New Roman" w:cs="Times New Roman"/>
          <w:lang w:val="en-US"/>
        </w:rPr>
        <w:t xml:space="preserve">n'ont pas encore été largement intégrées dans les </w:t>
      </w:r>
      <w:r w:rsidRPr="00820AC1">
        <w:rPr>
          <w:rFonts w:ascii="Times New Roman" w:hAnsi="Times New Roman" w:cs="Times New Roman"/>
          <w:lang w:val="en-US"/>
        </w:rPr>
        <w:t xml:space="preserve">débats de langue anglaise </w:t>
      </w:r>
      <w:r>
        <w:rPr>
          <w:rFonts w:ascii="Times New Roman" w:hAnsi="Times New Roman" w:cs="Times New Roman"/>
          <w:lang w:val="en-US"/>
        </w:rPr>
        <w:t xml:space="preserve">sur l'</w:t>
      </w:r>
      <w:r w:rsidRPr="00820AC1">
        <w:rPr>
          <w:rFonts w:ascii="Times New Roman" w:hAnsi="Times New Roman" w:cs="Times New Roman"/>
          <w:lang w:val="en-US"/>
        </w:rPr>
        <w:t xml:space="preserve">accès et les </w:t>
      </w:r>
      <w:r w:rsidRPr="00820AC1">
        <w:rPr>
          <w:rFonts w:ascii="Times New Roman" w:hAnsi="Times New Roman" w:cs="Times New Roman"/>
          <w:lang w:val="en-US"/>
        </w:rPr>
        <w:t xml:space="preserve">Disability </w:t>
      </w:r>
      <w:r w:rsidRPr="00820AC1">
        <w:rPr>
          <w:rFonts w:ascii="Times New Roman" w:hAnsi="Times New Roman" w:cs="Times New Roman"/>
          <w:lang w:val="en-US"/>
        </w:rPr>
        <w:t xml:space="preserve">Studies. Les </w:t>
      </w:r>
      <w:r w:rsidR="001441EF">
        <w:rPr>
          <w:rFonts w:ascii="Times New Roman" w:hAnsi="Times New Roman" w:cs="Times New Roman"/>
          <w:lang w:val="en-US"/>
        </w:rPr>
        <w:t xml:space="preserve">travaux </w:t>
      </w:r>
      <w:r w:rsidRPr="00820AC1">
        <w:rPr>
          <w:rFonts w:ascii="Times New Roman" w:hAnsi="Times New Roman" w:cs="Times New Roman"/>
          <w:lang w:val="en-US"/>
        </w:rPr>
        <w:t xml:space="preserve">récents </w:t>
      </w:r>
      <w:r w:rsidR="001441EF">
        <w:rPr>
          <w:rFonts w:ascii="Times New Roman" w:hAnsi="Times New Roman" w:cs="Times New Roman"/>
          <w:lang w:val="en-US"/>
        </w:rPr>
        <w:t xml:space="preserve">en </w:t>
      </w:r>
      <w:r w:rsidR="009E74C0">
        <w:rPr>
          <w:rFonts w:ascii="Times New Roman" w:hAnsi="Times New Roman" w:cs="Times New Roman"/>
          <w:lang w:val="en-US"/>
        </w:rPr>
        <w:t xml:space="preserve">philosophie des </w:t>
      </w:r>
      <w:r w:rsidRPr="00820AC1">
        <w:rPr>
          <w:rFonts w:ascii="Times New Roman" w:hAnsi="Times New Roman" w:cs="Times New Roman"/>
          <w:lang w:val="en-US"/>
        </w:rPr>
        <w:t xml:space="preserve">médias </w:t>
      </w:r>
      <w:r w:rsidR="001441EF">
        <w:rPr>
          <w:rFonts w:ascii="Times New Roman" w:hAnsi="Times New Roman" w:cs="Times New Roman"/>
          <w:lang w:val="en-US"/>
        </w:rPr>
        <w:t xml:space="preserve">sur l'"</w:t>
      </w:r>
      <w:r w:rsidRPr="00820AC1">
        <w:rPr>
          <w:rFonts w:ascii="Times New Roman" w:hAnsi="Times New Roman" w:cs="Times New Roman"/>
          <w:lang w:val="en-US"/>
        </w:rPr>
        <w:t xml:space="preserve">accessibilité</w:t>
      </w:r>
      <w:r w:rsidR="001441EF">
        <w:rPr>
          <w:rFonts w:ascii="Times New Roman" w:hAnsi="Times New Roman" w:cs="Times New Roman"/>
          <w:lang w:val="en-US"/>
        </w:rPr>
        <w:t xml:space="preserve">" (</w:t>
      </w:r>
      <w:r w:rsidRPr="001441EF" w:rsidR="001441EF">
        <w:rPr>
          <w:rFonts w:ascii="Times New Roman" w:hAnsi="Times New Roman" w:cs="Times New Roman"/>
          <w:i/>
          <w:iCs/>
          <w:lang w:val="en-US"/>
        </w:rPr>
        <w:t xml:space="preserve">Zugänglichkeit</w:t>
      </w:r>
      <w:r w:rsidR="001441EF">
        <w:rPr>
          <w:rFonts w:ascii="Times New Roman" w:hAnsi="Times New Roman" w:cs="Times New Roman"/>
          <w:lang w:val="en-US"/>
        </w:rPr>
        <w:t xml:space="preserve">) </w:t>
      </w:r>
      <w:r w:rsidRPr="00820AC1">
        <w:rPr>
          <w:rFonts w:ascii="Times New Roman" w:hAnsi="Times New Roman" w:cs="Times New Roman"/>
          <w:lang w:val="en-US"/>
        </w:rPr>
        <w:t xml:space="preserve">et les </w:t>
      </w:r>
      <w:r w:rsidR="001441EF">
        <w:rPr>
          <w:rFonts w:ascii="Times New Roman" w:hAnsi="Times New Roman" w:cs="Times New Roman"/>
          <w:lang w:val="en-US"/>
        </w:rPr>
        <w:t xml:space="preserve">"régimes d'accès" (</w:t>
      </w:r>
      <w:r w:rsidRPr="001441EF" w:rsidR="001441EF">
        <w:rPr>
          <w:rFonts w:ascii="Times New Roman" w:hAnsi="Times New Roman" w:cs="Times New Roman"/>
          <w:i/>
          <w:iCs/>
        </w:rPr>
        <w:t xml:space="preserve">Zugänglichkeitsregime</w:t>
      </w:r>
      <w:r w:rsidR="001441EF">
        <w:rPr>
          <w:rFonts w:ascii="Times New Roman" w:hAnsi="Times New Roman" w:cs="Times New Roman"/>
          <w:lang w:val="en-US"/>
        </w:rPr>
        <w:t xml:space="preserve">) sont particulièrement prometteurs. En </w:t>
      </w:r>
      <w:r w:rsidRPr="00EA66C0" w:rsidR="00EA66C0">
        <w:rPr>
          <w:rFonts w:ascii="Times New Roman" w:hAnsi="Times New Roman" w:cs="Times New Roman"/>
          <w:lang w:val="en-US"/>
        </w:rPr>
        <w:t xml:space="preserve">s'inspirant du philosophe des médias A. Beinsteiner </w:t>
      </w:r>
      <w:r w:rsidR="00F329CE">
        <w:rPr>
          <w:rFonts w:ascii="Times New Roman" w:hAnsi="Times New Roman" w:cs="Times New Roman"/>
          <w:lang w:val="en-US"/>
        </w:rPr>
        <w:t xml:space="preserve">(2019 ; 2021)</w:t>
      </w:r>
      <w:r w:rsidRPr="00EA66C0" w:rsidR="00EA66C0">
        <w:rPr>
          <w:rFonts w:ascii="Times New Roman" w:hAnsi="Times New Roman" w:cs="Times New Roman"/>
          <w:lang w:val="en-US"/>
        </w:rPr>
        <w:t xml:space="preserve">, l'</w:t>
      </w:r>
      <w:r w:rsidRPr="00EA66C0" w:rsidR="00EA66C0">
        <w:rPr>
          <w:rFonts w:ascii="Times New Roman" w:hAnsi="Times New Roman" w:cs="Times New Roman"/>
          <w:i/>
          <w:iCs/>
          <w:lang w:val="en-US"/>
        </w:rPr>
        <w:t xml:space="preserve">accessibilité </w:t>
      </w:r>
      <w:r w:rsidR="00F329CE">
        <w:rPr>
          <w:rFonts w:ascii="Times New Roman" w:hAnsi="Times New Roman" w:cs="Times New Roman"/>
          <w:lang w:val="en-US"/>
        </w:rPr>
        <w:t xml:space="preserve">peut être </w:t>
      </w:r>
      <w:r w:rsidRPr="00EA66C0" w:rsidR="00EA66C0">
        <w:rPr>
          <w:rFonts w:ascii="Times New Roman" w:hAnsi="Times New Roman" w:cs="Times New Roman"/>
          <w:lang w:val="en-US"/>
        </w:rPr>
        <w:t xml:space="preserve">considérée comme une </w:t>
      </w:r>
      <w:r w:rsidRPr="00EE0B8D" w:rsidR="00EA66C0">
        <w:rPr>
          <w:rFonts w:ascii="Times New Roman" w:hAnsi="Times New Roman" w:cs="Times New Roman"/>
          <w:lang w:val="en-US"/>
        </w:rPr>
        <w:t xml:space="preserve">catégorie</w:t>
      </w:r>
      <w:r w:rsidRPr="00EA66C0" w:rsidR="00EA66C0">
        <w:rPr>
          <w:rFonts w:ascii="Times New Roman" w:hAnsi="Times New Roman" w:cs="Times New Roman"/>
          <w:lang w:val="en-US"/>
        </w:rPr>
        <w:t xml:space="preserve"> anthropologique fondamentale. </w:t>
      </w:r>
      <w:r w:rsidRPr="00EE0B8D" w:rsidR="00EA66C0">
        <w:rPr>
          <w:rFonts w:ascii="Times New Roman" w:hAnsi="Times New Roman" w:cs="Times New Roman"/>
          <w:lang w:val="en-US"/>
        </w:rPr>
        <w:t xml:space="preserve">Cela nous permet de voir la relation humaine au monde comme une question d'accès, liée à la variabilité historique des " régimes d'accessibilité " </w:t>
      </w:r>
      <w:r w:rsidRPr="00EE0B8D" w:rsidR="00EE0B8D">
        <w:rPr>
          <w:rFonts w:ascii="Times New Roman" w:hAnsi="Times New Roman" w:cs="Times New Roman"/>
          <w:lang w:val="en-US"/>
        </w:rPr>
        <w:t xml:space="preserve">qui sont </w:t>
      </w:r>
      <w:r w:rsidRPr="00EE0B8D" w:rsidR="00EE0B8D">
        <w:rPr>
          <w:rFonts w:ascii="Times New Roman" w:hAnsi="Times New Roman" w:cs="Times New Roman"/>
          <w:lang w:val="en-US"/>
        </w:rPr>
        <w:t xml:space="preserve">basés sur des </w:t>
      </w:r>
      <w:r w:rsidR="00EE0B8D">
        <w:rPr>
          <w:rFonts w:ascii="Times New Roman" w:hAnsi="Times New Roman" w:cs="Times New Roman"/>
          <w:lang w:val="en-US"/>
        </w:rPr>
        <w:t xml:space="preserve">" infrastructures médiatiques et techniques de mise en accessibilité " </w:t>
      </w:r>
      <w:r w:rsidRPr="00EE0B8D" w:rsidR="00EE0B8D">
        <w:rPr>
          <w:rFonts w:ascii="Times New Roman" w:hAnsi="Times New Roman" w:cs="Times New Roman"/>
          <w:lang w:val="en-US"/>
        </w:rPr>
        <w:t xml:space="preserve">(Beinsteiner 2021, 85</w:t>
      </w:r>
      <w:r w:rsidR="00EE0B8D">
        <w:rPr>
          <w:rFonts w:ascii="Times New Roman" w:hAnsi="Times New Roman" w:cs="Times New Roman"/>
          <w:lang w:val="en-US"/>
        </w:rPr>
        <w:t xml:space="preserve">, 15 [ma traduction]</w:t>
      </w:r>
      <w:r w:rsidRPr="00EE0B8D" w:rsidR="00EE0B8D">
        <w:rPr>
          <w:rFonts w:ascii="Times New Roman" w:hAnsi="Times New Roman" w:cs="Times New Roman"/>
          <w:lang w:val="en-US"/>
        </w:rPr>
        <w:t xml:space="preserve">)</w:t>
      </w:r>
      <w:r w:rsidRPr="00EE0B8D" w:rsidR="00EA66C0">
        <w:rPr>
          <w:rFonts w:ascii="Times New Roman" w:hAnsi="Times New Roman" w:cs="Times New Roman"/>
          <w:lang w:val="en-US"/>
        </w:rPr>
        <w:t xml:space="preserve">. En ce sens, </w:t>
      </w:r>
      <w:r w:rsidRPr="00EA66C0" w:rsidR="00EA66C0">
        <w:rPr>
          <w:rFonts w:ascii="Times New Roman" w:hAnsi="Times New Roman" w:cs="Times New Roman"/>
          <w:lang w:val="en-US"/>
        </w:rPr>
        <w:t xml:space="preserve">comme le dit J.M. Reynolds </w:t>
      </w:r>
      <w:r w:rsidR="00F329CE">
        <w:rPr>
          <w:rFonts w:ascii="Times New Roman" w:hAnsi="Times New Roman" w:cs="Times New Roman"/>
          <w:lang w:val="en-US"/>
        </w:rPr>
        <w:t xml:space="preserve">(2024)</w:t>
      </w:r>
      <w:r w:rsidRPr="00EA66C0" w:rsidR="00EA66C0">
        <w:rPr>
          <w:rFonts w:ascii="Times New Roman" w:hAnsi="Times New Roman" w:cs="Times New Roman"/>
          <w:lang w:val="en-US"/>
        </w:rPr>
        <w:t xml:space="preserve">, l'</w:t>
      </w:r>
      <w:r w:rsidRPr="00F329CE" w:rsidR="00EA66C0">
        <w:rPr>
          <w:rFonts w:ascii="Times New Roman" w:hAnsi="Times New Roman" w:cs="Times New Roman"/>
          <w:lang w:val="en-US"/>
        </w:rPr>
        <w:t xml:space="preserve">accessibilité </w:t>
      </w:r>
      <w:r w:rsidRPr="00EA66C0" w:rsidR="00EA66C0">
        <w:rPr>
          <w:rFonts w:ascii="Times New Roman" w:hAnsi="Times New Roman" w:cs="Times New Roman"/>
          <w:lang w:val="en-US"/>
        </w:rPr>
        <w:t xml:space="preserve">peut être comprise comme "la caractéristique déterminante de ce que signifie être incarné comme nous le sommes". Sur la base de </w:t>
      </w:r>
      <w:r w:rsidR="001B1989">
        <w:rPr>
          <w:rFonts w:ascii="Times New Roman" w:hAnsi="Times New Roman" w:cs="Times New Roman"/>
          <w:lang w:val="en-US"/>
        </w:rPr>
        <w:t xml:space="preserve">cette </w:t>
      </w:r>
      <w:r w:rsidRPr="00EA66C0" w:rsidR="00EA66C0">
        <w:rPr>
          <w:rFonts w:ascii="Times New Roman" w:hAnsi="Times New Roman" w:cs="Times New Roman"/>
          <w:lang w:val="en-US"/>
        </w:rPr>
        <w:t xml:space="preserve">perspective, </w:t>
      </w:r>
      <w:r w:rsidR="009E74C0">
        <w:rPr>
          <w:rFonts w:ascii="Times New Roman" w:hAnsi="Times New Roman" w:cs="Times New Roman"/>
          <w:lang w:val="en-US"/>
        </w:rPr>
        <w:t xml:space="preserve">un certain nombre de </w:t>
      </w:r>
      <w:r w:rsidRPr="00EA66C0" w:rsidR="00EA66C0">
        <w:rPr>
          <w:rFonts w:ascii="Times New Roman" w:hAnsi="Times New Roman" w:cs="Times New Roman"/>
          <w:lang w:val="en-US"/>
        </w:rPr>
        <w:t xml:space="preserve">questions de recherche fondamentales présentant un fort potentiel d'enquête transdisciplinaire sont </w:t>
      </w:r>
      <w:r w:rsidR="009E74C0">
        <w:rPr>
          <w:rFonts w:ascii="Times New Roman" w:hAnsi="Times New Roman" w:cs="Times New Roman"/>
          <w:lang w:val="en-US"/>
        </w:rPr>
        <w:t xml:space="preserve">mises en évidence </w:t>
      </w:r>
      <w:r w:rsidRPr="00EA66C0" w:rsidR="00EA66C0">
        <w:rPr>
          <w:rFonts w:ascii="Times New Roman" w:hAnsi="Times New Roman" w:cs="Times New Roman"/>
          <w:lang w:val="en-US"/>
        </w:rPr>
        <w:t xml:space="preserve">: </w:t>
      </w:r>
      <w:r w:rsidRPr="00EA66C0" w:rsidR="00EA66C0">
        <w:rPr>
          <w:rFonts w:ascii="Times New Roman" w:hAnsi="Times New Roman" w:cs="Times New Roman"/>
          <w:lang w:val="en-US"/>
        </w:rPr>
        <w:t xml:space="preserve">1) les </w:t>
      </w:r>
      <w:r w:rsidRPr="00EA66C0" w:rsidR="00EA66C0">
        <w:rPr>
          <w:rFonts w:ascii="Times New Roman" w:hAnsi="Times New Roman" w:cs="Times New Roman"/>
          <w:i/>
          <w:iCs/>
          <w:lang w:val="en-US"/>
        </w:rPr>
        <w:t xml:space="preserve">interrelations entre le(s) corps et le(s) monde(s) </w:t>
      </w:r>
      <w:r w:rsidRPr="00EA66C0" w:rsidR="00EA66C0">
        <w:rPr>
          <w:rFonts w:ascii="Times New Roman" w:hAnsi="Times New Roman" w:cs="Times New Roman"/>
          <w:lang w:val="en-US"/>
        </w:rPr>
        <w:t xml:space="preserve">ou</w:t>
      </w:r>
      <w:r w:rsidRPr="00A97283" w:rsidR="00EA66C0">
        <w:rPr>
          <w:rFonts w:ascii="Times New Roman" w:hAnsi="Times New Roman" w:cs="Times New Roman"/>
          <w:lang w:val="en-US"/>
        </w:rPr>
        <w:t xml:space="preserve">, pour reprendre les termes de la designer Sara Hendren </w:t>
      </w:r>
      <w:r w:rsidR="00CB670C">
        <w:rPr>
          <w:rFonts w:ascii="Times New Roman" w:hAnsi="Times New Roman" w:cs="Times New Roman"/>
          <w:lang w:val="en-US"/>
        </w:rPr>
        <w:t xml:space="preserve">(2020</w:t>
      </w:r>
      <w:r w:rsidRPr="00CB670C" w:rsidR="00CB670C">
        <w:rPr>
          <w:rFonts w:ascii="Times New Roman" w:hAnsi="Times New Roman" w:cs="Times New Roman"/>
        </w:rPr>
        <w:t xml:space="preserve">, xi</w:t>
      </w:r>
      <w:r w:rsidR="00CB670C">
        <w:rPr>
          <w:rFonts w:ascii="Times New Roman" w:hAnsi="Times New Roman" w:cs="Times New Roman"/>
          <w:lang w:val="en-US"/>
        </w:rPr>
        <w:t xml:space="preserve">) </w:t>
      </w:r>
      <w:r w:rsidRPr="00A97283" w:rsidR="00EA66C0">
        <w:rPr>
          <w:rFonts w:ascii="Times New Roman" w:hAnsi="Times New Roman" w:cs="Times New Roman"/>
          <w:lang w:val="en-US"/>
        </w:rPr>
        <w:t xml:space="preserve">: "</w:t>
      </w:r>
      <w:r w:rsidRPr="00A97283" w:rsidR="00EA66C0">
        <w:rPr>
          <w:rFonts w:ascii="Times New Roman" w:hAnsi="Times New Roman" w:cs="Times New Roman"/>
          <w:lang w:val="en-US"/>
        </w:rPr>
        <w:t xml:space="preserve">2) une </w:t>
      </w:r>
      <w:r w:rsidRPr="00EE0B8D" w:rsidR="00EA66C0">
        <w:rPr>
          <w:rFonts w:ascii="Times New Roman" w:hAnsi="Times New Roman" w:cs="Times New Roman"/>
          <w:i/>
          <w:iCs/>
          <w:lang w:val="en-US"/>
        </w:rPr>
        <w:t xml:space="preserve">nouvelle compréhension des capacités humaines </w:t>
      </w:r>
      <w:r w:rsidRPr="00A97283" w:rsidR="00A97283">
        <w:rPr>
          <w:rFonts w:ascii="Times New Roman" w:hAnsi="Times New Roman" w:cs="Times New Roman"/>
          <w:lang w:val="en-US"/>
        </w:rPr>
        <w:t xml:space="preserve">qui nous permet de </w:t>
      </w:r>
      <w:r w:rsidR="00A97283">
        <w:rPr>
          <w:rFonts w:ascii="Times New Roman" w:hAnsi="Times New Roman" w:cs="Times New Roman"/>
          <w:lang w:val="en-US"/>
        </w:rPr>
        <w:t xml:space="preserve">poser la question suivante : </w:t>
      </w:r>
      <w:r w:rsidR="00A97283">
        <w:rPr>
          <w:rFonts w:ascii="Times New Roman" w:hAnsi="Times New Roman" w:cs="Times New Roman"/>
          <w:lang w:val="en-US"/>
        </w:rPr>
        <w:t xml:space="preserve">"</w:t>
      </w:r>
      <w:r w:rsidRPr="00A97283" w:rsidR="00A97283">
        <w:rPr>
          <w:rFonts w:ascii="Times New Roman" w:hAnsi="Times New Roman" w:cs="Times New Roman"/>
          <w:lang w:val="en-US"/>
        </w:rPr>
        <w:t xml:space="preserve">[comment</w:t>
      </w:r>
      <w:r w:rsidRPr="00A97283" w:rsidR="00A97283">
        <w:rPr>
          <w:rFonts w:ascii="Times New Roman" w:hAnsi="Times New Roman" w:cs="Times New Roman"/>
          <w:lang w:val="en-US"/>
        </w:rPr>
        <w:t xml:space="preserve">] les </w:t>
      </w:r>
      <w:r w:rsidRPr="00EE0B8D" w:rsidR="00A97283">
        <w:rPr>
          <w:rFonts w:ascii="Times New Roman" w:hAnsi="Times New Roman" w:cs="Times New Roman"/>
          <w:i/>
          <w:iCs/>
          <w:lang w:val="en-US"/>
        </w:rPr>
        <w:t xml:space="preserve">capacités articulent-elles les voies d'accès </w:t>
      </w:r>
      <w:r w:rsidR="00A97283">
        <w:rPr>
          <w:rFonts w:ascii="Times New Roman" w:hAnsi="Times New Roman" w:cs="Times New Roman"/>
          <w:lang w:val="en-US"/>
        </w:rPr>
        <w:t xml:space="preserve">? </w:t>
      </w:r>
      <w:r w:rsidRPr="00A97283" w:rsidR="00A97283">
        <w:rPr>
          <w:rFonts w:ascii="Times New Roman" w:hAnsi="Times New Roman" w:cs="Times New Roman"/>
          <w:lang w:val="en-US"/>
        </w:rPr>
        <w:t xml:space="preserve">(Reynolds 2022, 129)</w:t>
      </w:r>
      <w:r w:rsidRPr="00A97283" w:rsidR="00EA66C0">
        <w:rPr>
          <w:rFonts w:ascii="Times New Roman" w:hAnsi="Times New Roman" w:cs="Times New Roman"/>
          <w:lang w:val="en-US"/>
        </w:rPr>
        <w:t xml:space="preserve">. </w:t>
      </w:r>
      <w:r w:rsidRPr="00A97283" w:rsidR="00EA66C0">
        <w:rPr>
          <w:rFonts w:ascii="Times New Roman" w:hAnsi="Times New Roman" w:cs="Times New Roman"/>
          <w:lang w:val="en-US"/>
        </w:rPr>
        <w:t xml:space="preserve">En référence à une anthropologie historique de la technologie, </w:t>
      </w:r>
      <w:r w:rsidRPr="00EA66C0" w:rsidR="00EA66C0">
        <w:rPr>
          <w:rFonts w:ascii="Times New Roman" w:hAnsi="Times New Roman" w:cs="Times New Roman"/>
          <w:lang w:val="en-US"/>
        </w:rPr>
        <w:t xml:space="preserve">il en résulte 3) un intérêt général pour les </w:t>
      </w:r>
      <w:r w:rsidRPr="00EA66C0" w:rsidR="00EA66C0">
        <w:rPr>
          <w:rFonts w:ascii="Times New Roman" w:hAnsi="Times New Roman" w:cs="Times New Roman"/>
          <w:i/>
          <w:iCs/>
          <w:lang w:val="en-US"/>
        </w:rPr>
        <w:t xml:space="preserve">relations entre </w:t>
      </w:r>
      <w:r w:rsidRPr="00EA66C0" w:rsidR="00EA66C0">
        <w:rPr>
          <w:rFonts w:ascii="Times New Roman" w:hAnsi="Times New Roman" w:cs="Times New Roman"/>
          <w:i/>
          <w:iCs/>
          <w:lang w:val="en-US"/>
        </w:rPr>
        <w:t xml:space="preserve">l'homme et le monde </w:t>
      </w:r>
      <w:r w:rsidR="00EE0B8D">
        <w:rPr>
          <w:rFonts w:ascii="Times New Roman" w:hAnsi="Times New Roman" w:cs="Times New Roman"/>
          <w:i/>
          <w:iCs/>
          <w:lang w:val="en-US"/>
        </w:rPr>
        <w:t xml:space="preserve">technologique</w:t>
      </w:r>
      <w:r w:rsidRPr="00EA66C0" w:rsidR="00EA66C0">
        <w:rPr>
          <w:rFonts w:ascii="Times New Roman" w:hAnsi="Times New Roman" w:cs="Times New Roman"/>
          <w:lang w:val="en-US"/>
        </w:rPr>
        <w:t xml:space="preserve">, comprises comme des processus dynamiques d'</w:t>
      </w:r>
      <w:r w:rsidRPr="00EA66C0" w:rsidR="00EA66C0">
        <w:rPr>
          <w:rFonts w:ascii="Times New Roman" w:hAnsi="Times New Roman" w:cs="Times New Roman"/>
          <w:i/>
          <w:iCs/>
          <w:lang w:val="en-US"/>
        </w:rPr>
        <w:t xml:space="preserve">interfaçage </w:t>
      </w:r>
      <w:r w:rsidRPr="00EE0B8D" w:rsidR="00EE0B8D">
        <w:rPr>
          <w:rFonts w:ascii="Times New Roman" w:hAnsi="Times New Roman" w:cs="Times New Roman"/>
        </w:rPr>
        <w:t xml:space="preserve">(Lipp </w:t>
      </w:r>
      <w:r w:rsidR="00CB670C">
        <w:rPr>
          <w:rFonts w:ascii="Times New Roman" w:hAnsi="Times New Roman" w:cs="Times New Roman"/>
        </w:rPr>
        <w:t xml:space="preserve">et </w:t>
      </w:r>
      <w:r w:rsidRPr="00EE0B8D" w:rsidR="00EE0B8D">
        <w:rPr>
          <w:rFonts w:ascii="Times New Roman" w:hAnsi="Times New Roman" w:cs="Times New Roman"/>
        </w:rPr>
        <w:t xml:space="preserve">Dickel 2023)</w:t>
      </w:r>
      <w:r w:rsidRPr="00EA66C0" w:rsidR="00EA66C0">
        <w:rPr>
          <w:rFonts w:ascii="Times New Roman" w:hAnsi="Times New Roman" w:cs="Times New Roman"/>
          <w:lang w:val="en-US"/>
        </w:rPr>
        <w:t xml:space="preserve">. </w:t>
      </w:r>
      <w:r w:rsidR="00EE0B8D">
        <w:rPr>
          <w:rFonts w:ascii="Times New Roman" w:hAnsi="Times New Roman" w:cs="Times New Roman"/>
          <w:lang w:val="en-US"/>
        </w:rPr>
        <w:t xml:space="preserve">Cela nous permet de relier la recherche sur l'accessibilité aux enquêtes transdisciplinaires sur les relations entre "les </w:t>
      </w:r>
      <w:r w:rsidRPr="00EE0B8D" w:rsidR="00EE0B8D">
        <w:rPr>
          <w:rFonts w:ascii="Times New Roman" w:hAnsi="Times New Roman" w:cs="Times New Roman"/>
          <w:lang w:val="en-US"/>
        </w:rPr>
        <w:t xml:space="preserve">humains et les machines à l'ère numérique</w:t>
      </w:r>
      <w:r w:rsidR="00EE0B8D">
        <w:rPr>
          <w:rFonts w:ascii="Times New Roman" w:hAnsi="Times New Roman" w:cs="Times New Roman"/>
          <w:lang w:val="en-US"/>
        </w:rPr>
        <w:t xml:space="preserve">" </w:t>
      </w:r>
      <w:r w:rsidRPr="00EE0B8D" w:rsidR="00EE0B8D">
        <w:rPr>
          <w:rFonts w:ascii="Times New Roman" w:hAnsi="Times New Roman" w:cs="Times New Roman"/>
          <w:lang w:val="en-US"/>
        </w:rPr>
        <w:t xml:space="preserve">(</w:t>
      </w:r>
      <w:r w:rsidR="00EE0B8D">
        <w:rPr>
          <w:rFonts w:ascii="Times New Roman" w:hAnsi="Times New Roman" w:cs="Times New Roman"/>
          <w:lang w:val="en-US"/>
        </w:rPr>
        <w:t xml:space="preserve">Lipp </w:t>
      </w:r>
      <w:r w:rsidR="00CB670C">
        <w:rPr>
          <w:rFonts w:ascii="Times New Roman" w:hAnsi="Times New Roman" w:cs="Times New Roman"/>
          <w:lang w:val="en-US"/>
        </w:rPr>
        <w:t xml:space="preserve">et </w:t>
      </w:r>
      <w:r w:rsidR="00EE0B8D">
        <w:rPr>
          <w:rFonts w:ascii="Times New Roman" w:hAnsi="Times New Roman" w:cs="Times New Roman"/>
          <w:lang w:val="en-US"/>
        </w:rPr>
        <w:t xml:space="preserve">Dickel </w:t>
      </w:r>
      <w:r w:rsidRPr="00EE0B8D" w:rsidR="00EE0B8D">
        <w:rPr>
          <w:rFonts w:ascii="Times New Roman" w:hAnsi="Times New Roman" w:cs="Times New Roman"/>
          <w:lang w:val="en-US"/>
        </w:rPr>
        <w:t xml:space="preserve">2023, 425</w:t>
      </w:r>
      <w:r w:rsidR="00EE0B8D">
        <w:rPr>
          <w:rFonts w:ascii="Times New Roman" w:hAnsi="Times New Roman" w:cs="Times New Roman"/>
          <w:lang w:val="en-US"/>
        </w:rPr>
        <w:t xml:space="preserve">).</w:t>
      </w:r>
    </w:p>
    <w:p>
      <w:pPr>
        <w:spacing w:before="120" w:after="120" w:line="360" w:lineRule="auto"/>
        <w:rPr>
          <w:rFonts w:ascii="Times New Roman" w:hAnsi="Times New Roman" w:cs="Times New Roman"/>
          <w:lang w:val="en-US"/>
        </w:rPr>
      </w:pPr>
      <w:r>
        <w:rPr>
          <w:rFonts w:ascii="Times New Roman" w:hAnsi="Times New Roman" w:cs="Times New Roman"/>
          <w:lang w:val="en-US"/>
        </w:rPr>
        <w:t xml:space="preserve">Il est </w:t>
      </w:r>
      <w:r>
        <w:rPr>
          <w:rFonts w:ascii="Times New Roman" w:hAnsi="Times New Roman" w:cs="Times New Roman"/>
          <w:lang w:val="en-US"/>
        </w:rPr>
        <w:t xml:space="preserve">toutefois </w:t>
      </w:r>
      <w:r w:rsidRPr="00EE0B8D">
        <w:rPr>
          <w:rFonts w:ascii="Times New Roman" w:hAnsi="Times New Roman" w:cs="Times New Roman"/>
          <w:lang w:val="en-US"/>
        </w:rPr>
        <w:t xml:space="preserve">frappant de constater </w:t>
      </w:r>
      <w:r w:rsidRPr="00EE0B8D">
        <w:rPr>
          <w:rFonts w:ascii="Times New Roman" w:hAnsi="Times New Roman" w:cs="Times New Roman"/>
          <w:lang w:val="en-US"/>
        </w:rPr>
        <w:t xml:space="preserve">que le handicap </w:t>
      </w:r>
      <w:r w:rsidRPr="00EE0B8D">
        <w:rPr>
          <w:rFonts w:ascii="Times New Roman" w:hAnsi="Times New Roman" w:cs="Times New Roman"/>
          <w:lang w:val="en-US"/>
        </w:rPr>
        <w:t xml:space="preserve">n'</w:t>
      </w:r>
      <w:r>
        <w:rPr>
          <w:rFonts w:ascii="Times New Roman" w:hAnsi="Times New Roman" w:cs="Times New Roman"/>
          <w:lang w:val="en-US"/>
        </w:rPr>
        <w:t xml:space="preserve">est </w:t>
      </w:r>
      <w:r w:rsidRPr="00EE0B8D">
        <w:rPr>
          <w:rFonts w:ascii="Times New Roman" w:hAnsi="Times New Roman" w:cs="Times New Roman"/>
          <w:lang w:val="en-US"/>
        </w:rPr>
        <w:t xml:space="preserve">pas systématiquement pris en compte dans les débats allemands sur l'anthropologie des technologies (Heßler </w:t>
      </w:r>
      <w:r w:rsidR="00CB670C">
        <w:rPr>
          <w:rFonts w:ascii="Times New Roman" w:hAnsi="Times New Roman" w:cs="Times New Roman"/>
          <w:lang w:val="en-US"/>
        </w:rPr>
        <w:t xml:space="preserve">et </w:t>
      </w:r>
      <w:r w:rsidRPr="00EE0B8D">
        <w:rPr>
          <w:rFonts w:ascii="Times New Roman" w:hAnsi="Times New Roman" w:cs="Times New Roman"/>
          <w:lang w:val="en-US"/>
        </w:rPr>
        <w:t xml:space="preserve">Liggieri 2020) et l'interaction homme-machine (Liggieri </w:t>
      </w:r>
      <w:r w:rsidR="00CB670C">
        <w:rPr>
          <w:rFonts w:ascii="Times New Roman" w:hAnsi="Times New Roman" w:cs="Times New Roman"/>
          <w:lang w:val="en-US"/>
        </w:rPr>
        <w:t xml:space="preserve">et </w:t>
      </w:r>
      <w:r w:rsidRPr="00EE0B8D">
        <w:rPr>
          <w:rFonts w:ascii="Times New Roman" w:hAnsi="Times New Roman" w:cs="Times New Roman"/>
          <w:lang w:val="en-US"/>
        </w:rPr>
        <w:t xml:space="preserve">Müller 2019) (voir Müggenburg 2020 à titre d'exception). </w:t>
      </w:r>
      <w:r w:rsidR="001B1989">
        <w:rPr>
          <w:rFonts w:ascii="Times New Roman" w:hAnsi="Times New Roman" w:cs="Times New Roman"/>
          <w:lang w:val="en-US"/>
        </w:rPr>
        <w:t xml:space="preserve">Mais </w:t>
      </w:r>
      <w:r w:rsidRPr="00EE0B8D">
        <w:rPr>
          <w:rFonts w:ascii="Times New Roman" w:hAnsi="Times New Roman" w:cs="Times New Roman"/>
          <w:lang w:val="en-US"/>
        </w:rPr>
        <w:t xml:space="preserve">cela s'applique également aux </w:t>
      </w:r>
      <w:r>
        <w:rPr>
          <w:rFonts w:ascii="Times New Roman" w:hAnsi="Times New Roman" w:cs="Times New Roman"/>
          <w:lang w:val="en-US"/>
        </w:rPr>
        <w:t xml:space="preserve">manuels internationaux d'</w:t>
      </w:r>
      <w:r w:rsidRPr="00EE0B8D">
        <w:rPr>
          <w:rFonts w:ascii="Times New Roman" w:hAnsi="Times New Roman" w:cs="Times New Roman"/>
          <w:lang w:val="en-US"/>
        </w:rPr>
        <w:t xml:space="preserve">anthropologie de la technologie (Bruun et al. 2022). </w:t>
      </w:r>
      <w:r w:rsidR="001B1989">
        <w:rPr>
          <w:rFonts w:ascii="Times New Roman" w:hAnsi="Times New Roman" w:cs="Times New Roman"/>
          <w:lang w:val="en-US"/>
        </w:rPr>
        <w:t xml:space="preserve">Un tournant vers l'accessibilité </w:t>
      </w:r>
      <w:r>
        <w:rPr>
          <w:rFonts w:ascii="Times New Roman" w:hAnsi="Times New Roman" w:cs="Times New Roman"/>
          <w:lang w:val="en-US"/>
        </w:rPr>
        <w:t xml:space="preserve">nous permettrait de relier </w:t>
      </w:r>
      <w:r w:rsidRPr="00EE0B8D">
        <w:rPr>
          <w:rFonts w:ascii="Times New Roman" w:hAnsi="Times New Roman" w:cs="Times New Roman"/>
          <w:lang w:val="en-US"/>
        </w:rPr>
        <w:t xml:space="preserve">ces débats de </w:t>
      </w:r>
      <w:r w:rsidR="00AB0BC7">
        <w:rPr>
          <w:rFonts w:ascii="Times New Roman" w:hAnsi="Times New Roman" w:cs="Times New Roman"/>
          <w:lang w:val="en-US"/>
        </w:rPr>
        <w:t xml:space="preserve">manière</w:t>
      </w:r>
      <w:r w:rsidRPr="00EE0B8D">
        <w:rPr>
          <w:rFonts w:ascii="Times New Roman" w:hAnsi="Times New Roman" w:cs="Times New Roman"/>
          <w:lang w:val="en-US"/>
        </w:rPr>
        <w:t xml:space="preserve"> transdisciplinaire</w:t>
      </w:r>
      <w:r w:rsidRPr="00EE0B8D">
        <w:rPr>
          <w:rFonts w:ascii="Times New Roman" w:hAnsi="Times New Roman" w:cs="Times New Roman"/>
          <w:lang w:val="en-US"/>
        </w:rPr>
        <w:t xml:space="preserve">. </w:t>
      </w:r>
      <w:r w:rsidR="00AB0BC7">
        <w:rPr>
          <w:rFonts w:ascii="Times New Roman" w:hAnsi="Times New Roman" w:cs="Times New Roman"/>
          <w:lang w:val="en-US"/>
        </w:rPr>
        <w:t xml:space="preserve">Nous pourrions nous appuyer sur des </w:t>
      </w:r>
      <w:r w:rsidRPr="00EE0B8D">
        <w:rPr>
          <w:rFonts w:ascii="Times New Roman" w:hAnsi="Times New Roman" w:cs="Times New Roman"/>
          <w:lang w:val="en-US"/>
        </w:rPr>
        <w:t xml:space="preserve">travaux </w:t>
      </w:r>
      <w:r w:rsidRPr="007C28DB">
        <w:rPr>
          <w:rFonts w:ascii="Times New Roman" w:hAnsi="Times New Roman" w:cs="Times New Roman"/>
          <w:lang w:val="en-US"/>
        </w:rPr>
        <w:t xml:space="preserve">qui </w:t>
      </w:r>
      <w:r w:rsidR="001B1989">
        <w:rPr>
          <w:rFonts w:ascii="Times New Roman" w:hAnsi="Times New Roman" w:cs="Times New Roman"/>
          <w:lang w:val="en-US"/>
        </w:rPr>
        <w:t xml:space="preserve">analysent </w:t>
      </w:r>
      <w:r w:rsidRPr="007C28DB" w:rsidR="00AB0BC7">
        <w:rPr>
          <w:rFonts w:ascii="Times New Roman" w:hAnsi="Times New Roman" w:cs="Times New Roman"/>
          <w:lang w:val="en-US"/>
        </w:rPr>
        <w:t xml:space="preserve">notre </w:t>
      </w:r>
      <w:r w:rsidRPr="007C28DB">
        <w:rPr>
          <w:rFonts w:ascii="Times New Roman" w:hAnsi="Times New Roman" w:cs="Times New Roman"/>
          <w:lang w:val="en-US"/>
        </w:rPr>
        <w:t xml:space="preserve">"condition technologique" </w:t>
      </w:r>
      <w:r w:rsidRPr="007C28DB" w:rsidR="00AB0BC7">
        <w:rPr>
          <w:rFonts w:ascii="Times New Roman" w:hAnsi="Times New Roman" w:cs="Times New Roman"/>
          <w:lang w:val="en-US"/>
        </w:rPr>
        <w:t xml:space="preserve">actuelle </w:t>
      </w:r>
      <w:r w:rsidRPr="007C28DB">
        <w:rPr>
          <w:rFonts w:ascii="Times New Roman" w:hAnsi="Times New Roman" w:cs="Times New Roman"/>
          <w:lang w:val="en-US"/>
        </w:rPr>
        <w:t xml:space="preserve">(Hörl </w:t>
      </w:r>
      <w:r w:rsidRPr="007C28DB" w:rsidR="007C28DB">
        <w:rPr>
          <w:rFonts w:ascii="Times New Roman" w:hAnsi="Times New Roman" w:cs="Times New Roman"/>
          <w:lang w:val="en-US"/>
        </w:rPr>
        <w:t xml:space="preserve">2015</w:t>
      </w:r>
      <w:r w:rsidRPr="007C28DB">
        <w:rPr>
          <w:rFonts w:ascii="Times New Roman" w:hAnsi="Times New Roman" w:cs="Times New Roman"/>
          <w:lang w:val="en-US"/>
        </w:rPr>
        <w:t xml:space="preserve">) </w:t>
      </w:r>
      <w:r w:rsidR="00AB0BC7">
        <w:rPr>
          <w:rFonts w:ascii="Times New Roman" w:hAnsi="Times New Roman" w:cs="Times New Roman"/>
          <w:lang w:val="en-US"/>
        </w:rPr>
        <w:t xml:space="preserve">et qui, en même temps</w:t>
      </w:r>
      <w:r w:rsidR="00AB0BC7">
        <w:rPr>
          <w:rFonts w:ascii="Times New Roman" w:hAnsi="Times New Roman" w:cs="Times New Roman"/>
          <w:lang w:val="en-US"/>
        </w:rPr>
        <w:t xml:space="preserve">, </w:t>
      </w:r>
      <w:r w:rsidR="001B1989">
        <w:rPr>
          <w:rFonts w:ascii="Times New Roman" w:hAnsi="Times New Roman" w:cs="Times New Roman"/>
          <w:lang w:val="en-US"/>
        </w:rPr>
        <w:t xml:space="preserve">prennent</w:t>
      </w:r>
      <w:r w:rsidR="00AB0BC7">
        <w:rPr>
          <w:rFonts w:ascii="Times New Roman" w:hAnsi="Times New Roman" w:cs="Times New Roman"/>
          <w:lang w:val="en-US"/>
        </w:rPr>
        <w:t xml:space="preserve"> fondamentalement en compte </w:t>
      </w:r>
      <w:r w:rsidRPr="00EE0B8D">
        <w:rPr>
          <w:rFonts w:ascii="Times New Roman" w:hAnsi="Times New Roman" w:cs="Times New Roman"/>
          <w:lang w:val="en-US"/>
        </w:rPr>
        <w:t xml:space="preserve">le handicap. Bien que </w:t>
      </w:r>
      <w:r w:rsidR="00AB0BC7">
        <w:rPr>
          <w:rFonts w:ascii="Times New Roman" w:hAnsi="Times New Roman" w:cs="Times New Roman"/>
          <w:lang w:val="en-US"/>
        </w:rPr>
        <w:t xml:space="preserve">la relation entre "</w:t>
      </w:r>
      <w:r w:rsidRPr="00EE0B8D">
        <w:rPr>
          <w:rFonts w:ascii="Times New Roman" w:hAnsi="Times New Roman" w:cs="Times New Roman"/>
          <w:lang w:val="en-US"/>
        </w:rPr>
        <w:t xml:space="preserve">médias </w:t>
      </w:r>
      <w:r w:rsidR="00AB0BC7">
        <w:rPr>
          <w:rFonts w:ascii="Times New Roman" w:hAnsi="Times New Roman" w:cs="Times New Roman"/>
          <w:lang w:val="en-US"/>
        </w:rPr>
        <w:t xml:space="preserve">et </w:t>
      </w:r>
      <w:r w:rsidRPr="00EE0B8D">
        <w:rPr>
          <w:rFonts w:ascii="Times New Roman" w:hAnsi="Times New Roman" w:cs="Times New Roman"/>
          <w:lang w:val="en-US"/>
        </w:rPr>
        <w:t xml:space="preserve">participation</w:t>
      </w:r>
      <w:r w:rsidR="00AB0BC7">
        <w:rPr>
          <w:rFonts w:ascii="Times New Roman" w:hAnsi="Times New Roman" w:cs="Times New Roman"/>
          <w:lang w:val="en-US"/>
        </w:rPr>
        <w:t xml:space="preserve">" (ou </w:t>
      </w:r>
      <w:r w:rsidRPr="00AB0BC7" w:rsidR="00AB0BC7">
        <w:rPr>
          <w:rFonts w:ascii="Times New Roman" w:hAnsi="Times New Roman" w:cs="Times New Roman"/>
          <w:i/>
          <w:iCs/>
          <w:lang w:val="en-US"/>
        </w:rPr>
        <w:t xml:space="preserve">mediale Teilhabe</w:t>
      </w:r>
      <w:r w:rsidR="001B1989">
        <w:rPr>
          <w:rFonts w:ascii="Times New Roman" w:hAnsi="Times New Roman" w:cs="Times New Roman"/>
          <w:lang w:val="en-US"/>
        </w:rPr>
        <w:t xml:space="preserve">) </w:t>
      </w:r>
      <w:r w:rsidRPr="00EE0B8D">
        <w:rPr>
          <w:rFonts w:ascii="Times New Roman" w:hAnsi="Times New Roman" w:cs="Times New Roman"/>
          <w:lang w:val="en-US"/>
        </w:rPr>
        <w:t xml:space="preserve">ait </w:t>
      </w:r>
      <w:r w:rsidR="00AB0BC7">
        <w:rPr>
          <w:rFonts w:ascii="Times New Roman" w:hAnsi="Times New Roman" w:cs="Times New Roman"/>
          <w:lang w:val="en-US"/>
        </w:rPr>
        <w:t xml:space="preserve">été proposée comme </w:t>
      </w:r>
      <w:r w:rsidRPr="00EE0B8D">
        <w:rPr>
          <w:rFonts w:ascii="Times New Roman" w:hAnsi="Times New Roman" w:cs="Times New Roman"/>
          <w:lang w:val="en-US"/>
        </w:rPr>
        <w:t xml:space="preserve">nouveau </w:t>
      </w:r>
      <w:r w:rsidR="00AB0BC7">
        <w:rPr>
          <w:rFonts w:ascii="Times New Roman" w:hAnsi="Times New Roman" w:cs="Times New Roman"/>
          <w:lang w:val="en-US"/>
        </w:rPr>
        <w:t xml:space="preserve">"</w:t>
      </w:r>
      <w:r w:rsidRPr="00EE0B8D">
        <w:rPr>
          <w:rFonts w:ascii="Times New Roman" w:hAnsi="Times New Roman" w:cs="Times New Roman"/>
          <w:lang w:val="en-US"/>
        </w:rPr>
        <w:t xml:space="preserve">concept de base de la </w:t>
      </w:r>
      <w:r w:rsidRPr="00EE0B8D">
        <w:rPr>
          <w:rFonts w:ascii="Times New Roman" w:hAnsi="Times New Roman" w:cs="Times New Roman"/>
          <w:lang w:val="en-US"/>
        </w:rPr>
        <w:lastRenderedPageBreak/>
        <w:t xml:space="preserve">théorie des </w:t>
      </w:r>
      <w:r w:rsidRPr="00EE0B8D">
        <w:rPr>
          <w:rFonts w:ascii="Times New Roman" w:hAnsi="Times New Roman" w:cs="Times New Roman"/>
          <w:lang w:val="en-US"/>
        </w:rPr>
        <w:t xml:space="preserve">médias</w:t>
      </w:r>
      <w:r w:rsidR="00AB0BC7">
        <w:rPr>
          <w:rFonts w:ascii="Times New Roman" w:hAnsi="Times New Roman" w:cs="Times New Roman"/>
          <w:lang w:val="en-US"/>
        </w:rPr>
        <w:t xml:space="preserve">" </w:t>
      </w:r>
      <w:r w:rsidRPr="00EE0B8D">
        <w:rPr>
          <w:rFonts w:ascii="Times New Roman" w:hAnsi="Times New Roman" w:cs="Times New Roman"/>
          <w:lang w:val="en-US"/>
        </w:rPr>
        <w:t xml:space="preserve">(Ochsner 2023a, </w:t>
      </w:r>
      <w:r w:rsidRPr="00EE0B8D">
        <w:rPr>
          <w:rFonts w:ascii="Times New Roman" w:hAnsi="Times New Roman" w:cs="Times New Roman"/>
          <w:lang w:val="en-US"/>
        </w:rPr>
        <w:t xml:space="preserve">9-10</w:t>
      </w:r>
      <w:r w:rsidRPr="00EE0B8D">
        <w:rPr>
          <w:rFonts w:ascii="Times New Roman" w:hAnsi="Times New Roman" w:cs="Times New Roman"/>
          <w:lang w:val="en-US"/>
        </w:rPr>
        <w:t xml:space="preserve">), les </w:t>
      </w:r>
      <w:r w:rsidRPr="00EE0B8D">
        <w:rPr>
          <w:rFonts w:ascii="Times New Roman" w:hAnsi="Times New Roman" w:cs="Times New Roman"/>
          <w:lang w:val="en-US"/>
        </w:rPr>
        <w:t xml:space="preserve">études sur </w:t>
      </w:r>
      <w:r w:rsidRPr="00EE0B8D">
        <w:rPr>
          <w:rFonts w:ascii="Times New Roman" w:hAnsi="Times New Roman" w:cs="Times New Roman"/>
          <w:lang w:val="en-US"/>
        </w:rPr>
        <w:t xml:space="preserve">les médias </w:t>
      </w:r>
      <w:r w:rsidRPr="00EE0B8D">
        <w:rPr>
          <w:rFonts w:ascii="Times New Roman" w:hAnsi="Times New Roman" w:cs="Times New Roman"/>
          <w:lang w:val="en-US"/>
        </w:rPr>
        <w:t xml:space="preserve">n'ont pas encore développé une compréhension systématique de l'accessibilité et n'ont pas encore traité en profondeur les débats interdisciplinaires sur l'accès (voir toutefois Bieling et al. 2022 ; Ochsner 2024 ; </w:t>
      </w:r>
      <w:r w:rsidR="00AB0BC7">
        <w:rPr>
          <w:rFonts w:ascii="Times New Roman" w:hAnsi="Times New Roman" w:cs="Times New Roman"/>
          <w:lang w:val="en-US"/>
        </w:rPr>
        <w:t xml:space="preserve">et le </w:t>
      </w:r>
      <w:r w:rsidRPr="00EE0B8D">
        <w:rPr>
          <w:rFonts w:ascii="Times New Roman" w:hAnsi="Times New Roman" w:cs="Times New Roman"/>
          <w:lang w:val="en-US"/>
        </w:rPr>
        <w:t xml:space="preserve">réseau </w:t>
      </w:r>
      <w:r w:rsidR="00AB0BC7">
        <w:rPr>
          <w:rFonts w:ascii="Times New Roman" w:hAnsi="Times New Roman" w:cs="Times New Roman"/>
          <w:lang w:val="en-US"/>
        </w:rPr>
        <w:t xml:space="preserve">"</w:t>
      </w:r>
      <w:r w:rsidRPr="00EE0B8D">
        <w:rPr>
          <w:rFonts w:ascii="Times New Roman" w:hAnsi="Times New Roman" w:cs="Times New Roman"/>
          <w:lang w:val="en-US"/>
        </w:rPr>
        <w:t xml:space="preserve">Dis/Abilities and Digital Media</w:t>
      </w:r>
      <w:r w:rsidR="00AB0BC7">
        <w:rPr>
          <w:rFonts w:ascii="Times New Roman" w:hAnsi="Times New Roman" w:cs="Times New Roman"/>
          <w:lang w:val="en-US"/>
        </w:rPr>
        <w:t xml:space="preserve">" </w:t>
      </w:r>
      <w:r w:rsidR="00AB0BC7">
        <w:rPr>
          <w:rFonts w:ascii="Times New Roman" w:hAnsi="Times New Roman" w:cs="Times New Roman"/>
          <w:lang w:val="en-US"/>
        </w:rPr>
        <w:t xml:space="preserve">financé par la </w:t>
      </w:r>
      <w:r w:rsidR="00CB670C">
        <w:rPr>
          <w:rFonts w:ascii="Times New Roman" w:hAnsi="Times New Roman" w:cs="Times New Roman"/>
          <w:lang w:val="en-US"/>
        </w:rPr>
        <w:t xml:space="preserve">Fondation allemande pour la recherche</w:t>
      </w:r>
      <w:r w:rsidRPr="00EE0B8D">
        <w:rPr>
          <w:rFonts w:ascii="Times New Roman" w:hAnsi="Times New Roman" w:cs="Times New Roman"/>
          <w:lang w:val="en-US"/>
        </w:rPr>
        <w:t xml:space="preserve">).</w:t>
      </w:r>
    </w:p>
    <w:p>
      <w:pPr>
        <w:spacing w:before="120" w:after="120" w:line="360" w:lineRule="auto"/>
        <w:rPr>
          <w:rFonts w:ascii="Times New Roman" w:hAnsi="Times New Roman" w:cs="Times New Roman"/>
          <w:lang w:val="en-US"/>
        </w:rPr>
      </w:pPr>
      <w:r>
        <w:rPr>
          <w:rFonts w:ascii="Times New Roman" w:hAnsi="Times New Roman" w:cs="Times New Roman"/>
          <w:lang w:val="en-US"/>
        </w:rPr>
        <w:t xml:space="preserve">Ce qu'il faut donc, c'est une perspective empirique et globale. Cela pourrait transformer la </w:t>
      </w:r>
      <w:r w:rsidRPr="00AB0BC7" w:rsidR="00EA66C0">
        <w:rPr>
          <w:rFonts w:ascii="Times New Roman" w:hAnsi="Times New Roman" w:cs="Times New Roman"/>
          <w:lang w:val="en-US"/>
        </w:rPr>
        <w:t xml:space="preserve">triple compréhension théorique </w:t>
      </w:r>
      <w:r w:rsidRPr="00AB0BC7">
        <w:rPr>
          <w:rFonts w:ascii="Times New Roman" w:hAnsi="Times New Roman" w:cs="Times New Roman"/>
          <w:lang w:val="en-US"/>
        </w:rPr>
        <w:t xml:space="preserve">proposée </w:t>
      </w:r>
      <w:r w:rsidRPr="00EA66C0" w:rsidR="00EA66C0">
        <w:rPr>
          <w:rFonts w:ascii="Times New Roman" w:hAnsi="Times New Roman" w:cs="Times New Roman"/>
          <w:lang w:val="en-US"/>
        </w:rPr>
        <w:t xml:space="preserve">de l'</w:t>
      </w:r>
      <w:r>
        <w:rPr>
          <w:rFonts w:ascii="Times New Roman" w:hAnsi="Times New Roman" w:cs="Times New Roman"/>
          <w:i/>
          <w:iCs/>
          <w:lang w:val="en-US"/>
        </w:rPr>
        <w:t xml:space="preserve">accessibilité </w:t>
      </w:r>
      <w:r w:rsidRPr="00EA66C0" w:rsidR="00EA66C0">
        <w:rPr>
          <w:rFonts w:ascii="Times New Roman" w:hAnsi="Times New Roman" w:cs="Times New Roman"/>
          <w:lang w:val="en-US"/>
        </w:rPr>
        <w:t xml:space="preserve">au sens des </w:t>
      </w:r>
      <w:r w:rsidRPr="00EA66C0" w:rsidR="00EA66C0">
        <w:rPr>
          <w:rFonts w:ascii="Times New Roman" w:hAnsi="Times New Roman" w:cs="Times New Roman"/>
          <w:i/>
          <w:iCs/>
          <w:lang w:val="en-US"/>
        </w:rPr>
        <w:t xml:space="preserve">relations entre le corps et le monde</w:t>
      </w:r>
      <w:r w:rsidRPr="00EA66C0" w:rsidR="00EA66C0">
        <w:rPr>
          <w:rFonts w:ascii="Times New Roman" w:hAnsi="Times New Roman" w:cs="Times New Roman"/>
          <w:lang w:val="en-US"/>
        </w:rPr>
        <w:t xml:space="preserve">, des </w:t>
      </w:r>
      <w:r w:rsidRPr="00EA66C0" w:rsidR="00EA66C0">
        <w:rPr>
          <w:rFonts w:ascii="Times New Roman" w:hAnsi="Times New Roman" w:cs="Times New Roman"/>
          <w:i/>
          <w:iCs/>
          <w:lang w:val="en-US"/>
        </w:rPr>
        <w:t xml:space="preserve">capacités </w:t>
      </w:r>
      <w:r w:rsidRPr="00EA66C0" w:rsidR="00EA66C0">
        <w:rPr>
          <w:rFonts w:ascii="Times New Roman" w:hAnsi="Times New Roman" w:cs="Times New Roman"/>
          <w:lang w:val="en-US"/>
        </w:rPr>
        <w:t xml:space="preserve">et de l'</w:t>
      </w:r>
      <w:r w:rsidRPr="00EA66C0" w:rsidR="00EA66C0">
        <w:rPr>
          <w:rFonts w:ascii="Times New Roman" w:hAnsi="Times New Roman" w:cs="Times New Roman"/>
          <w:i/>
          <w:iCs/>
          <w:lang w:val="en-US"/>
        </w:rPr>
        <w:t xml:space="preserve">interface</w:t>
      </w:r>
      <w:r w:rsidRPr="00EA66C0" w:rsidR="00EA66C0">
        <w:rPr>
          <w:rFonts w:ascii="Times New Roman" w:hAnsi="Times New Roman" w:cs="Times New Roman"/>
          <w:lang w:val="en-US"/>
        </w:rPr>
        <w:t xml:space="preserve">, en un programme de recherche comparatif, orienté vers le monde, </w:t>
      </w:r>
      <w:r>
        <w:rPr>
          <w:rFonts w:ascii="Times New Roman" w:hAnsi="Times New Roman" w:cs="Times New Roman"/>
          <w:lang w:val="en-US"/>
        </w:rPr>
        <w:t xml:space="preserve">sur les </w:t>
      </w:r>
      <w:r w:rsidRPr="00EA66C0">
        <w:rPr>
          <w:rFonts w:ascii="Times New Roman" w:hAnsi="Times New Roman" w:cs="Times New Roman"/>
          <w:i/>
          <w:iCs/>
          <w:lang w:val="en-US"/>
        </w:rPr>
        <w:t xml:space="preserve">technologies </w:t>
      </w:r>
      <w:r w:rsidRPr="00EA66C0">
        <w:rPr>
          <w:rFonts w:ascii="Times New Roman" w:hAnsi="Times New Roman" w:cs="Times New Roman"/>
          <w:lang w:val="en-US"/>
        </w:rPr>
        <w:t xml:space="preserve">et les </w:t>
      </w:r>
      <w:r w:rsidRPr="00AB0BC7">
        <w:rPr>
          <w:rFonts w:ascii="Times New Roman" w:hAnsi="Times New Roman" w:cs="Times New Roman"/>
          <w:i/>
          <w:iCs/>
          <w:lang w:val="en-US"/>
        </w:rPr>
        <w:t xml:space="preserve">cultures d'accès</w:t>
      </w:r>
      <w:r w:rsidRPr="00EA66C0" w:rsidR="00EA66C0">
        <w:rPr>
          <w:rFonts w:ascii="Times New Roman" w:hAnsi="Times New Roman" w:cs="Times New Roman"/>
          <w:lang w:val="en-US"/>
        </w:rPr>
        <w:t xml:space="preserve">.</w:t>
      </w:r>
    </w:p>
    <w:p>
      <w:pPr>
        <w:spacing w:line="360" w:lineRule="auto"/>
        <w:rPr>
          <w:rFonts w:ascii="Times New Roman" w:hAnsi="Times New Roman" w:cs="Times New Roman"/>
          <w:lang w:val="en-US"/>
        </w:rPr>
      </w:pPr>
      <w:r w:rsidRPr="00583A2F">
        <w:rPr>
          <w:rFonts w:ascii="Times New Roman" w:hAnsi="Times New Roman" w:cs="Times New Roman"/>
          <w:lang w:val="en-US"/>
        </w:rPr>
        <w:t xml:space="preserve">Dans le contexte des études sur le handicap, </w:t>
      </w:r>
      <w:r w:rsidR="00397204">
        <w:rPr>
          <w:rFonts w:ascii="Times New Roman" w:hAnsi="Times New Roman" w:cs="Times New Roman"/>
          <w:lang w:val="en-US"/>
        </w:rPr>
        <w:t xml:space="preserve">une telle perspective </w:t>
      </w:r>
      <w:r w:rsidR="00397204">
        <w:rPr>
          <w:rFonts w:ascii="Times New Roman" w:hAnsi="Times New Roman" w:cs="Times New Roman"/>
          <w:lang w:val="en-US"/>
        </w:rPr>
        <w:t xml:space="preserve">pointe </w:t>
      </w:r>
      <w:r w:rsidRPr="00583A2F">
        <w:rPr>
          <w:rFonts w:ascii="Times New Roman" w:hAnsi="Times New Roman" w:cs="Times New Roman"/>
          <w:lang w:val="en-US"/>
        </w:rPr>
        <w:t xml:space="preserve">initialement </w:t>
      </w:r>
      <w:r w:rsidRPr="00583A2F">
        <w:rPr>
          <w:rFonts w:ascii="Times New Roman" w:hAnsi="Times New Roman" w:cs="Times New Roman"/>
          <w:lang w:val="en-US"/>
        </w:rPr>
        <w:t xml:space="preserve">vers le thème des </w:t>
      </w:r>
      <w:r>
        <w:rPr>
          <w:rFonts w:ascii="Times New Roman" w:hAnsi="Times New Roman" w:cs="Times New Roman"/>
          <w:lang w:val="en-US"/>
        </w:rPr>
        <w:t xml:space="preserve">"</w:t>
      </w:r>
      <w:r w:rsidRPr="00583A2F">
        <w:rPr>
          <w:rFonts w:ascii="Times New Roman" w:hAnsi="Times New Roman" w:cs="Times New Roman"/>
          <w:lang w:val="en-US"/>
        </w:rPr>
        <w:t xml:space="preserve">technologies d'assistance</w:t>
      </w:r>
      <w:r>
        <w:rPr>
          <w:rFonts w:ascii="Times New Roman" w:hAnsi="Times New Roman" w:cs="Times New Roman"/>
          <w:lang w:val="en-US"/>
        </w:rPr>
        <w:t xml:space="preserve">" </w:t>
      </w:r>
      <w:r w:rsidRPr="00583A2F">
        <w:rPr>
          <w:rFonts w:ascii="Times New Roman" w:hAnsi="Times New Roman" w:cs="Times New Roman"/>
          <w:lang w:val="en-US"/>
        </w:rPr>
        <w:t xml:space="preserve">(Bächler </w:t>
      </w:r>
      <w:r w:rsidR="00CB670C">
        <w:rPr>
          <w:rFonts w:ascii="Times New Roman" w:hAnsi="Times New Roman" w:cs="Times New Roman"/>
          <w:lang w:val="en-US"/>
        </w:rPr>
        <w:t xml:space="preserve">et </w:t>
      </w:r>
      <w:r w:rsidRPr="00583A2F">
        <w:rPr>
          <w:rFonts w:ascii="Times New Roman" w:hAnsi="Times New Roman" w:cs="Times New Roman"/>
          <w:lang w:val="en-US"/>
        </w:rPr>
        <w:t xml:space="preserve">Wendt 2023) en tant qu'expression concrète des </w:t>
      </w:r>
      <w:r>
        <w:rPr>
          <w:rFonts w:ascii="Times New Roman" w:hAnsi="Times New Roman" w:cs="Times New Roman"/>
          <w:lang w:val="en-US"/>
        </w:rPr>
        <w:t xml:space="preserve">"</w:t>
      </w:r>
      <w:r w:rsidRPr="00583A2F">
        <w:rPr>
          <w:rFonts w:ascii="Times New Roman" w:hAnsi="Times New Roman" w:cs="Times New Roman"/>
          <w:lang w:val="en-US"/>
        </w:rPr>
        <w:t xml:space="preserve">régimes d'accessibilité</w:t>
      </w:r>
      <w:r>
        <w:rPr>
          <w:rFonts w:ascii="Times New Roman" w:hAnsi="Times New Roman" w:cs="Times New Roman"/>
          <w:lang w:val="en-US"/>
        </w:rPr>
        <w:t xml:space="preserve">"</w:t>
      </w:r>
      <w:r w:rsidRPr="00583A2F">
        <w:rPr>
          <w:rFonts w:ascii="Times New Roman" w:hAnsi="Times New Roman" w:cs="Times New Roman"/>
          <w:lang w:val="en-US"/>
        </w:rPr>
        <w:t xml:space="preserve">. </w:t>
      </w:r>
      <w:r w:rsidRPr="00583A2F">
        <w:rPr>
          <w:rFonts w:ascii="Times New Roman" w:hAnsi="Times New Roman" w:cs="Times New Roman"/>
          <w:lang w:val="en-US"/>
        </w:rPr>
        <w:t xml:space="preserve">En reprenant les modèles innovants des sciences de la réadaptation (</w:t>
      </w:r>
      <w:r>
        <w:rPr>
          <w:rFonts w:ascii="Times New Roman" w:hAnsi="Times New Roman" w:cs="Times New Roman"/>
          <w:lang w:val="en-US"/>
        </w:rPr>
        <w:t xml:space="preserve">comme le "</w:t>
      </w:r>
      <w:r w:rsidRPr="00583A2F">
        <w:rPr>
          <w:rFonts w:ascii="Times New Roman" w:hAnsi="Times New Roman" w:cs="Times New Roman"/>
          <w:lang w:val="en-US"/>
        </w:rPr>
        <w:t xml:space="preserve">interdependence-Human Activity Assistive Technology Model</w:t>
      </w:r>
      <w:r>
        <w:rPr>
          <w:rFonts w:ascii="Times New Roman" w:hAnsi="Times New Roman" w:cs="Times New Roman"/>
          <w:lang w:val="en-US"/>
        </w:rPr>
        <w:t xml:space="preserve">"</w:t>
      </w:r>
      <w:r w:rsidRPr="00583A2F">
        <w:rPr>
          <w:rFonts w:ascii="Times New Roman" w:hAnsi="Times New Roman" w:cs="Times New Roman"/>
          <w:lang w:val="en-US"/>
        </w:rPr>
        <w:t xml:space="preserve">, i-HAAT) (Lee et al. 2022) et les </w:t>
      </w:r>
      <w:r w:rsidR="00397204">
        <w:rPr>
          <w:rFonts w:ascii="Times New Roman" w:hAnsi="Times New Roman" w:cs="Times New Roman"/>
          <w:lang w:val="en-US"/>
        </w:rPr>
        <w:t xml:space="preserve">travaux des </w:t>
      </w:r>
      <w:r w:rsidRPr="00583A2F">
        <w:rPr>
          <w:rFonts w:ascii="Times New Roman" w:hAnsi="Times New Roman" w:cs="Times New Roman"/>
          <w:lang w:val="en-US"/>
        </w:rPr>
        <w:t xml:space="preserve">Media </w:t>
      </w:r>
      <w:r>
        <w:rPr>
          <w:rFonts w:ascii="Times New Roman" w:hAnsi="Times New Roman" w:cs="Times New Roman"/>
          <w:lang w:val="en-US"/>
        </w:rPr>
        <w:t xml:space="preserve">Studies </w:t>
      </w:r>
      <w:r w:rsidRPr="00583A2F">
        <w:rPr>
          <w:rFonts w:ascii="Times New Roman" w:hAnsi="Times New Roman" w:cs="Times New Roman"/>
          <w:lang w:val="en-US"/>
        </w:rPr>
        <w:t xml:space="preserve">sur la constitution relationnelle des utilisateurs et des technologies d'assistance dans des </w:t>
      </w:r>
      <w:r w:rsidR="000D3B59">
        <w:rPr>
          <w:rFonts w:ascii="Times New Roman" w:hAnsi="Times New Roman" w:cs="Times New Roman"/>
          <w:lang w:val="en-US"/>
        </w:rPr>
        <w:t xml:space="preserve">"</w:t>
      </w:r>
      <w:r w:rsidRPr="00583A2F">
        <w:rPr>
          <w:rFonts w:ascii="Times New Roman" w:hAnsi="Times New Roman" w:cs="Times New Roman"/>
          <w:lang w:val="en-US"/>
        </w:rPr>
        <w:t xml:space="preserve">arrangements sociotechniques situés</w:t>
      </w:r>
      <w:r w:rsidR="000D3B59">
        <w:rPr>
          <w:rFonts w:ascii="Times New Roman" w:hAnsi="Times New Roman" w:cs="Times New Roman"/>
          <w:lang w:val="en-US"/>
        </w:rPr>
        <w:t xml:space="preserve">" </w:t>
      </w:r>
      <w:r w:rsidRPr="00583A2F">
        <w:rPr>
          <w:rFonts w:ascii="Times New Roman" w:hAnsi="Times New Roman" w:cs="Times New Roman"/>
          <w:lang w:val="en-US"/>
        </w:rPr>
        <w:t xml:space="preserve">(Ochsner et al. 2021, 66, 68), l'accessibilité </w:t>
      </w:r>
      <w:r w:rsidR="00397204">
        <w:rPr>
          <w:rFonts w:ascii="Times New Roman" w:hAnsi="Times New Roman" w:cs="Times New Roman"/>
          <w:lang w:val="en-US"/>
        </w:rPr>
        <w:t xml:space="preserve">apparaît </w:t>
      </w:r>
      <w:r w:rsidRPr="00583A2F">
        <w:rPr>
          <w:rFonts w:ascii="Times New Roman" w:hAnsi="Times New Roman" w:cs="Times New Roman"/>
          <w:lang w:val="en-US"/>
        </w:rPr>
        <w:t xml:space="preserve">comme un </w:t>
      </w:r>
      <w:r w:rsidRPr="00583A2F">
        <w:rPr>
          <w:rFonts w:ascii="Times New Roman" w:hAnsi="Times New Roman" w:cs="Times New Roman"/>
          <w:lang w:val="en-US"/>
        </w:rPr>
        <w:t xml:space="preserve">concept clé d'une </w:t>
      </w:r>
      <w:r w:rsidR="000D3B59">
        <w:rPr>
          <w:rFonts w:ascii="Times New Roman" w:hAnsi="Times New Roman" w:cs="Times New Roman"/>
          <w:lang w:val="en-US"/>
        </w:rPr>
        <w:t xml:space="preserve">"</w:t>
      </w:r>
      <w:r w:rsidRPr="00583A2F">
        <w:rPr>
          <w:rFonts w:ascii="Times New Roman" w:hAnsi="Times New Roman" w:cs="Times New Roman"/>
          <w:lang w:val="en-US"/>
        </w:rPr>
        <w:t xml:space="preserve">théorie générale de l'assistance</w:t>
      </w:r>
      <w:r w:rsidR="000D3B59">
        <w:rPr>
          <w:rFonts w:ascii="Times New Roman" w:hAnsi="Times New Roman" w:cs="Times New Roman"/>
          <w:lang w:val="en-US"/>
        </w:rPr>
        <w:t xml:space="preserve">" </w:t>
      </w:r>
      <w:r w:rsidRPr="00583A2F">
        <w:rPr>
          <w:rFonts w:ascii="Times New Roman" w:hAnsi="Times New Roman" w:cs="Times New Roman"/>
          <w:lang w:val="en-US"/>
        </w:rPr>
        <w:t xml:space="preserve">(Karafillidis </w:t>
      </w:r>
      <w:r w:rsidR="00CB670C">
        <w:rPr>
          <w:rFonts w:ascii="Times New Roman" w:hAnsi="Times New Roman" w:cs="Times New Roman"/>
          <w:lang w:val="en-US"/>
        </w:rPr>
        <w:t xml:space="preserve">et </w:t>
      </w:r>
      <w:r w:rsidR="000D3B59">
        <w:rPr>
          <w:rFonts w:ascii="Times New Roman" w:hAnsi="Times New Roman" w:cs="Times New Roman"/>
          <w:lang w:val="en-US"/>
        </w:rPr>
        <w:t xml:space="preserve">Weidner </w:t>
      </w:r>
      <w:r w:rsidR="000D3B59">
        <w:rPr>
          <w:rFonts w:ascii="Times New Roman" w:hAnsi="Times New Roman" w:cs="Times New Roman"/>
          <w:lang w:val="en-US"/>
        </w:rPr>
        <w:t xml:space="preserve">2018</w:t>
      </w:r>
      <w:r w:rsidRPr="00583A2F">
        <w:rPr>
          <w:rFonts w:ascii="Times New Roman" w:hAnsi="Times New Roman" w:cs="Times New Roman"/>
          <w:lang w:val="en-US"/>
        </w:rPr>
        <w:t xml:space="preserve">, </w:t>
      </w:r>
      <w:r w:rsidR="000D3B59">
        <w:rPr>
          <w:rFonts w:ascii="Times New Roman" w:hAnsi="Times New Roman" w:cs="Times New Roman"/>
          <w:lang w:val="en-US"/>
        </w:rPr>
        <w:t xml:space="preserve">83</w:t>
      </w:r>
      <w:r w:rsidRPr="00583A2F">
        <w:rPr>
          <w:rFonts w:ascii="Times New Roman" w:hAnsi="Times New Roman" w:cs="Times New Roman"/>
          <w:lang w:val="en-US"/>
        </w:rPr>
        <w:t xml:space="preserve">). </w:t>
      </w:r>
      <w:r w:rsidRPr="00583A2F">
        <w:rPr>
          <w:rFonts w:ascii="Times New Roman" w:hAnsi="Times New Roman" w:cs="Times New Roman"/>
          <w:lang w:val="en-US"/>
        </w:rPr>
        <w:t xml:space="preserve">Ainsi, les </w:t>
      </w:r>
      <w:r w:rsidR="00607CD1">
        <w:rPr>
          <w:rFonts w:ascii="Times New Roman" w:hAnsi="Times New Roman" w:cs="Times New Roman"/>
          <w:lang w:val="en-US"/>
        </w:rPr>
        <w:t xml:space="preserve">interactions</w:t>
      </w:r>
      <w:r w:rsidRPr="00583A2F">
        <w:rPr>
          <w:rFonts w:ascii="Times New Roman" w:hAnsi="Times New Roman" w:cs="Times New Roman"/>
          <w:lang w:val="en-US"/>
        </w:rPr>
        <w:t xml:space="preserve"> homme-technologie ou homme-ordinateur </w:t>
      </w:r>
      <w:r w:rsidRPr="00583A2F">
        <w:rPr>
          <w:rFonts w:ascii="Times New Roman" w:hAnsi="Times New Roman" w:cs="Times New Roman"/>
          <w:lang w:val="en-US"/>
        </w:rPr>
        <w:t xml:space="preserve">peuvent généralement être comprises comme des </w:t>
      </w:r>
      <w:r w:rsidR="000D3B59">
        <w:rPr>
          <w:rFonts w:ascii="Times New Roman" w:hAnsi="Times New Roman" w:cs="Times New Roman"/>
          <w:lang w:val="en-US"/>
        </w:rPr>
        <w:t xml:space="preserve">"</w:t>
      </w:r>
      <w:r w:rsidRPr="00583A2F">
        <w:rPr>
          <w:rFonts w:ascii="Times New Roman" w:hAnsi="Times New Roman" w:cs="Times New Roman"/>
          <w:lang w:val="en-US"/>
        </w:rPr>
        <w:t xml:space="preserve">situations de soutien</w:t>
      </w:r>
      <w:r w:rsidR="000D3B59">
        <w:rPr>
          <w:rFonts w:ascii="Times New Roman" w:hAnsi="Times New Roman" w:cs="Times New Roman"/>
          <w:lang w:val="en-US"/>
        </w:rPr>
        <w:t xml:space="preserve">"</w:t>
      </w:r>
      <w:r w:rsidRPr="00583A2F">
        <w:rPr>
          <w:rFonts w:ascii="Times New Roman" w:hAnsi="Times New Roman" w:cs="Times New Roman"/>
          <w:lang w:val="en-US"/>
        </w:rPr>
        <w:t xml:space="preserve">. </w:t>
      </w:r>
      <w:r w:rsidRPr="00583A2F">
        <w:rPr>
          <w:rFonts w:ascii="Times New Roman" w:hAnsi="Times New Roman" w:cs="Times New Roman"/>
          <w:lang w:val="en-US"/>
        </w:rPr>
        <w:t xml:space="preserve">Avec K. Barad, A. Karafillidis </w:t>
      </w:r>
      <w:r w:rsidR="00607CD1">
        <w:rPr>
          <w:rFonts w:ascii="Times New Roman" w:hAnsi="Times New Roman" w:cs="Times New Roman"/>
          <w:lang w:val="en-US"/>
        </w:rPr>
        <w:t xml:space="preserve">les </w:t>
      </w:r>
      <w:r w:rsidR="00607CD1">
        <w:rPr>
          <w:rFonts w:ascii="Times New Roman" w:hAnsi="Times New Roman" w:cs="Times New Roman"/>
          <w:lang w:val="en-US"/>
        </w:rPr>
        <w:t xml:space="preserve">comprend </w:t>
      </w:r>
      <w:r w:rsidRPr="00583A2F">
        <w:rPr>
          <w:rFonts w:ascii="Times New Roman" w:hAnsi="Times New Roman" w:cs="Times New Roman"/>
          <w:lang w:val="en-US"/>
        </w:rPr>
        <w:t xml:space="preserve">comme des </w:t>
      </w:r>
      <w:r w:rsidR="00607CD1">
        <w:rPr>
          <w:rFonts w:ascii="Times New Roman" w:hAnsi="Times New Roman" w:cs="Times New Roman"/>
          <w:lang w:val="en-US"/>
        </w:rPr>
        <w:t xml:space="preserve">"</w:t>
      </w:r>
      <w:r w:rsidRPr="00397204">
        <w:rPr>
          <w:rFonts w:ascii="Times New Roman" w:hAnsi="Times New Roman" w:cs="Times New Roman"/>
          <w:i/>
          <w:iCs/>
          <w:lang w:val="en-US"/>
        </w:rPr>
        <w:t xml:space="preserve">intra-actions </w:t>
      </w:r>
      <w:r w:rsidRPr="00583A2F">
        <w:rPr>
          <w:rFonts w:ascii="Times New Roman" w:hAnsi="Times New Roman" w:cs="Times New Roman"/>
          <w:lang w:val="en-US"/>
        </w:rPr>
        <w:t xml:space="preserve">homme-machine</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 </w:t>
      </w:r>
      <w:r w:rsidRPr="00583A2F">
        <w:rPr>
          <w:rFonts w:ascii="Times New Roman" w:hAnsi="Times New Roman" w:cs="Times New Roman"/>
          <w:lang w:val="en-US"/>
        </w:rPr>
        <w:t xml:space="preserve">Cela montre clairement </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que chaque soutien redéfinit les personnes impliquées ou </w:t>
      </w:r>
      <w:r w:rsidR="00607CD1">
        <w:rPr>
          <w:rFonts w:ascii="Times New Roman" w:hAnsi="Times New Roman" w:cs="Times New Roman"/>
          <w:lang w:val="en-US"/>
        </w:rPr>
        <w:t xml:space="preserve">plutôt </w:t>
      </w:r>
      <w:r w:rsidRPr="00583A2F">
        <w:rPr>
          <w:rFonts w:ascii="Times New Roman" w:hAnsi="Times New Roman" w:cs="Times New Roman"/>
          <w:lang w:val="en-US"/>
        </w:rPr>
        <w:t xml:space="preserve">[...</w:t>
      </w:r>
      <w:r w:rsidRPr="00583A2F">
        <w:rPr>
          <w:rFonts w:ascii="Times New Roman" w:hAnsi="Times New Roman" w:cs="Times New Roman"/>
          <w:lang w:val="en-US"/>
        </w:rPr>
        <w:t xml:space="preserve">] redéfinit les possibilités de l'activité soutenue</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 La </w:t>
      </w:r>
      <w:r w:rsidRPr="00583A2F">
        <w:rPr>
          <w:rFonts w:ascii="Times New Roman" w:hAnsi="Times New Roman" w:cs="Times New Roman"/>
          <w:lang w:val="en-US"/>
        </w:rPr>
        <w:t xml:space="preserve">technologie, le corps </w:t>
      </w:r>
      <w:r w:rsidRPr="00583A2F">
        <w:rPr>
          <w:rFonts w:ascii="Times New Roman" w:hAnsi="Times New Roman" w:cs="Times New Roman"/>
          <w:lang w:val="en-US"/>
        </w:rPr>
        <w:t xml:space="preserve">et la situation </w:t>
      </w:r>
      <w:r w:rsidR="00607CD1">
        <w:rPr>
          <w:rFonts w:ascii="Times New Roman" w:hAnsi="Times New Roman" w:cs="Times New Roman"/>
          <w:lang w:val="en-US"/>
        </w:rPr>
        <w:t xml:space="preserve">forment </w:t>
      </w:r>
      <w:r w:rsidRPr="00583A2F">
        <w:rPr>
          <w:rFonts w:ascii="Times New Roman" w:hAnsi="Times New Roman" w:cs="Times New Roman"/>
          <w:lang w:val="en-US"/>
        </w:rPr>
        <w:t xml:space="preserve">un </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système de soutien</w:t>
      </w:r>
      <w:r w:rsidR="00607CD1">
        <w:rPr>
          <w:rFonts w:ascii="Times New Roman" w:hAnsi="Times New Roman" w:cs="Times New Roman"/>
          <w:lang w:val="en-US"/>
        </w:rPr>
        <w:t xml:space="preserve">" </w:t>
      </w:r>
      <w:r w:rsidRPr="00583A2F">
        <w:rPr>
          <w:rFonts w:ascii="Times New Roman" w:hAnsi="Times New Roman" w:cs="Times New Roman"/>
          <w:lang w:val="en-US"/>
        </w:rPr>
        <w:t xml:space="preserve">qui </w:t>
      </w:r>
      <w:r w:rsidR="00607CD1">
        <w:rPr>
          <w:rFonts w:ascii="Times New Roman" w:hAnsi="Times New Roman" w:cs="Times New Roman"/>
          <w:lang w:val="en-US"/>
        </w:rPr>
        <w:t xml:space="preserve">prend une "</w:t>
      </w:r>
      <w:r w:rsidRPr="00583A2F">
        <w:rPr>
          <w:rFonts w:ascii="Times New Roman" w:hAnsi="Times New Roman" w:cs="Times New Roman"/>
          <w:lang w:val="en-US"/>
        </w:rPr>
        <w:t xml:space="preserve">forme matérielle et discursive</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 </w:t>
      </w:r>
      <w:r w:rsidRPr="00583A2F">
        <w:rPr>
          <w:rFonts w:ascii="Times New Roman" w:hAnsi="Times New Roman" w:cs="Times New Roman"/>
          <w:lang w:val="en-US"/>
        </w:rPr>
        <w:t xml:space="preserve">Une théorie de l'assistance </w:t>
      </w:r>
      <w:r w:rsidR="00607CD1">
        <w:rPr>
          <w:rFonts w:ascii="Times New Roman" w:hAnsi="Times New Roman" w:cs="Times New Roman"/>
          <w:lang w:val="en-US"/>
        </w:rPr>
        <w:t xml:space="preserve">met </w:t>
      </w:r>
      <w:r w:rsidRPr="00583A2F">
        <w:rPr>
          <w:rFonts w:ascii="Times New Roman" w:hAnsi="Times New Roman" w:cs="Times New Roman"/>
          <w:lang w:val="en-US"/>
        </w:rPr>
        <w:t xml:space="preserve">ainsi </w:t>
      </w:r>
      <w:r w:rsidR="00607CD1">
        <w:rPr>
          <w:rFonts w:ascii="Times New Roman" w:hAnsi="Times New Roman" w:cs="Times New Roman"/>
          <w:lang w:val="en-US"/>
        </w:rPr>
        <w:t xml:space="preserve">en évidence </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l'</w:t>
      </w:r>
      <w:r w:rsidRPr="00583A2F">
        <w:rPr>
          <w:rFonts w:ascii="Times New Roman" w:hAnsi="Times New Roman" w:cs="Times New Roman"/>
          <w:lang w:val="en-US"/>
        </w:rPr>
        <w:t xml:space="preserve">asymétrie entre celui qui soutient et celui qui est soutenu</w:t>
      </w:r>
      <w:r w:rsidR="00607CD1">
        <w:rPr>
          <w:rFonts w:ascii="Times New Roman" w:hAnsi="Times New Roman" w:cs="Times New Roman"/>
          <w:lang w:val="en-US"/>
        </w:rPr>
        <w:t xml:space="preserve">" </w:t>
      </w:r>
      <w:r w:rsidRPr="00583A2F">
        <w:rPr>
          <w:rFonts w:ascii="Times New Roman" w:hAnsi="Times New Roman" w:cs="Times New Roman"/>
          <w:lang w:val="en-US"/>
        </w:rPr>
        <w:t xml:space="preserve">dans les situations où la technologie soutient les personnes (mais aussi dans les </w:t>
      </w:r>
      <w:r w:rsidR="00607CD1">
        <w:rPr>
          <w:rFonts w:ascii="Times New Roman" w:hAnsi="Times New Roman" w:cs="Times New Roman"/>
          <w:lang w:val="en-US"/>
        </w:rPr>
        <w:t xml:space="preserve">situations où </w:t>
      </w:r>
      <w:r w:rsidRPr="00583A2F">
        <w:rPr>
          <w:rFonts w:ascii="Times New Roman" w:hAnsi="Times New Roman" w:cs="Times New Roman"/>
          <w:lang w:val="en-US"/>
        </w:rPr>
        <w:t xml:space="preserve">les personnes soutiennent la technologie, par exemple dans les processus de fabrication industrielle) en tant qu</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effet</w:t>
      </w:r>
      <w:r w:rsidR="00607CD1">
        <w:rPr>
          <w:rFonts w:ascii="Times New Roman" w:hAnsi="Times New Roman" w:cs="Times New Roman"/>
          <w:lang w:val="en-US"/>
        </w:rPr>
        <w:t xml:space="preserve">" </w:t>
      </w:r>
      <w:r w:rsidRPr="00583A2F">
        <w:rPr>
          <w:rFonts w:ascii="Times New Roman" w:hAnsi="Times New Roman" w:cs="Times New Roman"/>
          <w:lang w:val="en-US"/>
        </w:rPr>
        <w:t xml:space="preserve">survenant </w:t>
      </w:r>
      <w:r w:rsidR="00607CD1">
        <w:rPr>
          <w:rFonts w:ascii="Times New Roman" w:hAnsi="Times New Roman" w:cs="Times New Roman"/>
          <w:lang w:val="en-US"/>
        </w:rPr>
        <w:t xml:space="preserve">"dans </w:t>
      </w:r>
      <w:r w:rsidRPr="00583A2F">
        <w:rPr>
          <w:rFonts w:ascii="Times New Roman" w:hAnsi="Times New Roman" w:cs="Times New Roman"/>
          <w:lang w:val="en-US"/>
        </w:rPr>
        <w:t xml:space="preserve">une situation ou </w:t>
      </w:r>
      <w:r w:rsidR="00607CD1">
        <w:rPr>
          <w:rFonts w:ascii="Times New Roman" w:hAnsi="Times New Roman" w:cs="Times New Roman"/>
          <w:lang w:val="en-US"/>
        </w:rPr>
        <w:t xml:space="preserve">au cours d'un </w:t>
      </w:r>
      <w:r w:rsidRPr="00583A2F">
        <w:rPr>
          <w:rFonts w:ascii="Times New Roman" w:hAnsi="Times New Roman" w:cs="Times New Roman"/>
          <w:lang w:val="en-US"/>
        </w:rPr>
        <w:t xml:space="preserve">processus de développement technologique</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 </w:t>
      </w:r>
      <w:r w:rsidR="00607CD1">
        <w:rPr>
          <w:rFonts w:ascii="Times New Roman" w:hAnsi="Times New Roman" w:cs="Times New Roman"/>
          <w:lang w:val="en-US"/>
        </w:rPr>
        <w:t xml:space="preserve">L</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assistance</w:t>
      </w:r>
      <w:r w:rsidR="00607CD1">
        <w:rPr>
          <w:rFonts w:ascii="Times New Roman" w:hAnsi="Times New Roman" w:cs="Times New Roman"/>
          <w:lang w:val="en-US"/>
        </w:rPr>
        <w:t xml:space="preserve">" </w:t>
      </w:r>
      <w:r w:rsidR="00607CD1">
        <w:rPr>
          <w:rFonts w:ascii="Times New Roman" w:hAnsi="Times New Roman" w:cs="Times New Roman"/>
          <w:lang w:val="en-US"/>
        </w:rPr>
        <w:t xml:space="preserve">apparaît </w:t>
      </w:r>
      <w:r w:rsidRPr="00583A2F">
        <w:rPr>
          <w:rFonts w:ascii="Times New Roman" w:hAnsi="Times New Roman" w:cs="Times New Roman"/>
          <w:lang w:val="en-US"/>
        </w:rPr>
        <w:t xml:space="preserve">donc comme </w:t>
      </w:r>
      <w:r w:rsidRPr="00583A2F">
        <w:rPr>
          <w:rFonts w:ascii="Times New Roman" w:hAnsi="Times New Roman" w:cs="Times New Roman"/>
          <w:lang w:val="en-US"/>
        </w:rPr>
        <w:t xml:space="preserve">une forme particulière de soutien, ou </w:t>
      </w:r>
      <w:r w:rsidR="00607CD1">
        <w:rPr>
          <w:rFonts w:ascii="Times New Roman" w:hAnsi="Times New Roman" w:cs="Times New Roman"/>
          <w:lang w:val="en-US"/>
        </w:rPr>
        <w:t xml:space="preserve">plutôt comme </w:t>
      </w:r>
      <w:r w:rsidRPr="00583A2F">
        <w:rPr>
          <w:rFonts w:ascii="Times New Roman" w:hAnsi="Times New Roman" w:cs="Times New Roman"/>
          <w:lang w:val="en-US"/>
        </w:rPr>
        <w:t xml:space="preserve">une </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division du travail par opposition à une forme intégrative de couplage entre l'homme et la machine</w:t>
      </w:r>
      <w:r w:rsidR="00607CD1">
        <w:rPr>
          <w:rFonts w:ascii="Times New Roman" w:hAnsi="Times New Roman" w:cs="Times New Roman"/>
          <w:lang w:val="en-US"/>
        </w:rPr>
        <w:t xml:space="preserve">" </w:t>
      </w:r>
      <w:r w:rsidR="00607CD1">
        <w:rPr>
          <w:rFonts w:ascii="Times New Roman" w:hAnsi="Times New Roman" w:cs="Times New Roman"/>
          <w:lang w:val="en-US"/>
        </w:rPr>
        <w:t xml:space="preserve">(</w:t>
      </w:r>
      <w:r w:rsidRPr="00583A2F" w:rsidR="00607CD1">
        <w:rPr>
          <w:rFonts w:ascii="Times New Roman" w:hAnsi="Times New Roman" w:cs="Times New Roman"/>
          <w:lang w:val="en-US"/>
        </w:rPr>
        <w:t xml:space="preserve">Karafillidis </w:t>
      </w:r>
      <w:r w:rsidR="00607CD1">
        <w:rPr>
          <w:rFonts w:ascii="Times New Roman" w:hAnsi="Times New Roman" w:cs="Times New Roman"/>
          <w:lang w:val="en-US"/>
        </w:rPr>
        <w:t xml:space="preserve">2019, </w:t>
      </w:r>
      <w:r w:rsidRPr="00583A2F">
        <w:rPr>
          <w:rFonts w:ascii="Times New Roman" w:hAnsi="Times New Roman" w:cs="Times New Roman"/>
          <w:lang w:val="en-US"/>
        </w:rPr>
        <w:t xml:space="preserve">157-163</w:t>
      </w:r>
      <w:r w:rsidRPr="00583A2F">
        <w:rPr>
          <w:rFonts w:ascii="Times New Roman" w:hAnsi="Times New Roman" w:cs="Times New Roman"/>
          <w:lang w:val="en-US"/>
        </w:rPr>
        <w:t xml:space="preserve">). </w:t>
      </w:r>
      <w:r w:rsidRPr="00583A2F">
        <w:rPr>
          <w:rFonts w:ascii="Times New Roman" w:hAnsi="Times New Roman" w:cs="Times New Roman"/>
          <w:lang w:val="en-US"/>
        </w:rPr>
        <w:t xml:space="preserve">Cette </w:t>
      </w:r>
      <w:r w:rsidRPr="00607CD1">
        <w:rPr>
          <w:rFonts w:ascii="Times New Roman" w:hAnsi="Times New Roman" w:cs="Times New Roman"/>
          <w:i/>
          <w:iCs/>
          <w:lang w:val="en-US"/>
        </w:rPr>
        <w:t xml:space="preserve">théorie générale du soutien </w:t>
      </w:r>
      <w:r w:rsidR="00607CD1">
        <w:rPr>
          <w:rFonts w:ascii="Times New Roman" w:hAnsi="Times New Roman" w:cs="Times New Roman"/>
          <w:lang w:val="en-US"/>
        </w:rPr>
        <w:t xml:space="preserve">nous permet de relier le </w:t>
      </w:r>
      <w:r w:rsidRPr="00583A2F">
        <w:rPr>
          <w:rFonts w:ascii="Times New Roman" w:hAnsi="Times New Roman" w:cs="Times New Roman"/>
          <w:lang w:val="en-US"/>
        </w:rPr>
        <w:t xml:space="preserve">concept d'accessibilité à un large éventail d'</w:t>
      </w:r>
      <w:r w:rsidR="00607CD1">
        <w:rPr>
          <w:rFonts w:ascii="Times New Roman" w:hAnsi="Times New Roman" w:cs="Times New Roman"/>
          <w:lang w:val="en-US"/>
        </w:rPr>
        <w:t xml:space="preserve">études </w:t>
      </w:r>
      <w:r w:rsidRPr="00583A2F">
        <w:rPr>
          <w:rFonts w:ascii="Times New Roman" w:hAnsi="Times New Roman" w:cs="Times New Roman"/>
          <w:lang w:val="en-US"/>
        </w:rPr>
        <w:t xml:space="preserve">empiriques </w:t>
      </w:r>
      <w:r w:rsidRPr="00583A2F">
        <w:rPr>
          <w:rFonts w:ascii="Times New Roman" w:hAnsi="Times New Roman" w:cs="Times New Roman"/>
          <w:lang w:val="en-US"/>
        </w:rPr>
        <w:t xml:space="preserve">dans des </w:t>
      </w:r>
      <w:r w:rsidR="00607CD1">
        <w:rPr>
          <w:rFonts w:ascii="Times New Roman" w:hAnsi="Times New Roman" w:cs="Times New Roman"/>
          <w:lang w:val="en-US"/>
        </w:rPr>
        <w:t xml:space="preserve">perspectives</w:t>
      </w:r>
      <w:r w:rsidRPr="00583A2F">
        <w:rPr>
          <w:rFonts w:ascii="Times New Roman" w:hAnsi="Times New Roman" w:cs="Times New Roman"/>
          <w:lang w:val="en-US"/>
        </w:rPr>
        <w:t xml:space="preserve"> historiques et ethnographiques</w:t>
      </w:r>
      <w:r w:rsidRPr="00583A2F">
        <w:rPr>
          <w:rFonts w:ascii="Times New Roman" w:hAnsi="Times New Roman" w:cs="Times New Roman"/>
          <w:lang w:val="en-US"/>
        </w:rPr>
        <w:t xml:space="preserve">. Les </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régimes d'accessibilité</w:t>
      </w:r>
      <w:r w:rsidR="00607CD1">
        <w:rPr>
          <w:rFonts w:ascii="Times New Roman" w:hAnsi="Times New Roman" w:cs="Times New Roman"/>
          <w:lang w:val="en-US"/>
        </w:rPr>
        <w:t xml:space="preserve">" </w:t>
      </w:r>
      <w:r w:rsidRPr="00583A2F">
        <w:rPr>
          <w:rFonts w:ascii="Times New Roman" w:hAnsi="Times New Roman" w:cs="Times New Roman"/>
          <w:lang w:val="en-US"/>
        </w:rPr>
        <w:t xml:space="preserve">(Beinsteiner) et les </w:t>
      </w:r>
      <w:r w:rsidR="00607CD1">
        <w:rPr>
          <w:rFonts w:ascii="Times New Roman" w:hAnsi="Times New Roman" w:cs="Times New Roman"/>
          <w:lang w:val="en-US"/>
        </w:rPr>
        <w:t xml:space="preserve">"</w:t>
      </w:r>
      <w:r w:rsidRPr="00583A2F">
        <w:rPr>
          <w:rFonts w:ascii="Times New Roman" w:hAnsi="Times New Roman" w:cs="Times New Roman"/>
          <w:lang w:val="en-US"/>
        </w:rPr>
        <w:t xml:space="preserve">systèmes de soutien</w:t>
      </w:r>
      <w:r w:rsidR="00607CD1">
        <w:rPr>
          <w:rFonts w:ascii="Times New Roman" w:hAnsi="Times New Roman" w:cs="Times New Roman"/>
          <w:lang w:val="en-US"/>
        </w:rPr>
        <w:t xml:space="preserve">" </w:t>
      </w:r>
      <w:r w:rsidRPr="00583A2F">
        <w:rPr>
          <w:rFonts w:ascii="Times New Roman" w:hAnsi="Times New Roman" w:cs="Times New Roman"/>
          <w:lang w:val="en-US"/>
        </w:rPr>
        <w:t xml:space="preserve">(Karafillidis) peuvent être </w:t>
      </w:r>
      <w:r w:rsidR="00607CD1">
        <w:rPr>
          <w:rFonts w:ascii="Times New Roman" w:hAnsi="Times New Roman" w:cs="Times New Roman"/>
          <w:lang w:val="en-US"/>
        </w:rPr>
        <w:t xml:space="preserve">étudiés </w:t>
      </w:r>
      <w:r w:rsidRPr="00583A2F">
        <w:rPr>
          <w:rFonts w:ascii="Times New Roman" w:hAnsi="Times New Roman" w:cs="Times New Roman"/>
          <w:lang w:val="en-US"/>
        </w:rPr>
        <w:t xml:space="preserve">comparativement en tant que </w:t>
      </w:r>
      <w:r w:rsidRPr="00607CD1">
        <w:rPr>
          <w:rFonts w:ascii="Times New Roman" w:hAnsi="Times New Roman" w:cs="Times New Roman"/>
          <w:i/>
          <w:iCs/>
          <w:lang w:val="en-US"/>
        </w:rPr>
        <w:t xml:space="preserve">technologies et cultures de l'accessibilité</w:t>
      </w:r>
      <w:r w:rsidR="001B0021">
        <w:rPr>
          <w:rFonts w:ascii="Times New Roman" w:hAnsi="Times New Roman" w:cs="Times New Roman"/>
          <w:lang w:val="en-US"/>
        </w:rPr>
        <w:t xml:space="preserve">.</w:t>
      </w:r>
    </w:p>
    <w:p>
      <w:pPr>
        <w:spacing w:before="120" w:after="120" w:line="360" w:lineRule="auto"/>
        <w:rPr>
          <w:rFonts w:ascii="Times New Roman" w:hAnsi="Times New Roman" w:cs="Times New Roman"/>
          <w:lang w:val="en-US"/>
        </w:rPr>
      </w:pPr>
      <w:r>
        <w:rPr>
          <w:rFonts w:ascii="Times New Roman" w:hAnsi="Times New Roman" w:cs="Times New Roman"/>
          <w:lang w:val="en-US"/>
        </w:rPr>
        <w:t xml:space="preserve">Le travail </w:t>
      </w:r>
      <w:r w:rsidRPr="001B0021">
        <w:rPr>
          <w:rFonts w:ascii="Times New Roman" w:hAnsi="Times New Roman" w:cs="Times New Roman"/>
          <w:lang w:val="en-US"/>
        </w:rPr>
        <w:t xml:space="preserve">conceptuel </w:t>
      </w:r>
      <w:r>
        <w:rPr>
          <w:rFonts w:ascii="Times New Roman" w:hAnsi="Times New Roman" w:cs="Times New Roman"/>
          <w:lang w:val="en-US"/>
        </w:rPr>
        <w:t xml:space="preserve">effectué dans le cadre des </w:t>
      </w:r>
      <w:r w:rsidRPr="001B0021">
        <w:rPr>
          <w:rFonts w:ascii="Times New Roman" w:hAnsi="Times New Roman" w:cs="Times New Roman"/>
          <w:lang w:val="en-US"/>
        </w:rPr>
        <w:t xml:space="preserve">études sur l</w:t>
      </w:r>
      <w:r w:rsidRPr="001B0021">
        <w:rPr>
          <w:rFonts w:ascii="Times New Roman" w:hAnsi="Times New Roman" w:cs="Times New Roman"/>
          <w:lang w:val="en-US"/>
        </w:rPr>
        <w:t xml:space="preserve">'</w:t>
      </w:r>
      <w:r w:rsidRPr="001B0021">
        <w:rPr>
          <w:rFonts w:ascii="Times New Roman" w:hAnsi="Times New Roman" w:cs="Times New Roman"/>
          <w:lang w:val="en-US"/>
        </w:rPr>
        <w:t xml:space="preserve">accès </w:t>
      </w:r>
      <w:r w:rsidRPr="001B0021">
        <w:rPr>
          <w:rFonts w:ascii="Times New Roman" w:hAnsi="Times New Roman" w:cs="Times New Roman"/>
          <w:lang w:val="en-US"/>
        </w:rPr>
        <w:t xml:space="preserve">critique </w:t>
      </w:r>
      <w:r w:rsidRPr="001B0021">
        <w:rPr>
          <w:rFonts w:ascii="Times New Roman" w:hAnsi="Times New Roman" w:cs="Times New Roman"/>
          <w:lang w:val="en-US"/>
        </w:rPr>
        <w:t xml:space="preserve">peut guider </w:t>
      </w:r>
      <w:r>
        <w:rPr>
          <w:rFonts w:ascii="Times New Roman" w:hAnsi="Times New Roman" w:cs="Times New Roman"/>
          <w:lang w:val="en-US"/>
        </w:rPr>
        <w:t xml:space="preserve">une telle </w:t>
      </w:r>
      <w:r w:rsidRPr="001B0021">
        <w:rPr>
          <w:rFonts w:ascii="Times New Roman" w:hAnsi="Times New Roman" w:cs="Times New Roman"/>
          <w:lang w:val="en-US"/>
        </w:rPr>
        <w:t xml:space="preserve">recherche transdisciplinaire </w:t>
      </w:r>
      <w:r>
        <w:rPr>
          <w:rFonts w:ascii="Times New Roman" w:hAnsi="Times New Roman" w:cs="Times New Roman"/>
          <w:lang w:val="en-US"/>
        </w:rPr>
        <w:t xml:space="preserve">- </w:t>
      </w:r>
      <w:r w:rsidRPr="001B0021">
        <w:rPr>
          <w:rFonts w:ascii="Times New Roman" w:hAnsi="Times New Roman" w:cs="Times New Roman"/>
          <w:lang w:val="en-US"/>
        </w:rPr>
        <w:t xml:space="preserve">en particulier dans les disciplines qui n'ont guère ou pas du tout tenu compte de </w:t>
      </w:r>
      <w:r>
        <w:rPr>
          <w:rFonts w:ascii="Times New Roman" w:hAnsi="Times New Roman" w:cs="Times New Roman"/>
          <w:lang w:val="en-US"/>
        </w:rPr>
        <w:t xml:space="preserve">ces </w:t>
      </w:r>
      <w:r w:rsidRPr="001B0021">
        <w:rPr>
          <w:rFonts w:ascii="Times New Roman" w:hAnsi="Times New Roman" w:cs="Times New Roman"/>
          <w:lang w:val="en-US"/>
        </w:rPr>
        <w:t xml:space="preserve">débats. Avec des concepts tels que </w:t>
      </w:r>
      <w:r>
        <w:rPr>
          <w:rFonts w:ascii="Times New Roman" w:hAnsi="Times New Roman" w:cs="Times New Roman"/>
          <w:lang w:val="en-US"/>
        </w:rPr>
        <w:t xml:space="preserve">"</w:t>
      </w:r>
      <w:r w:rsidRPr="001B0021">
        <w:rPr>
          <w:rFonts w:ascii="Times New Roman" w:hAnsi="Times New Roman" w:cs="Times New Roman"/>
          <w:lang w:val="en-US"/>
        </w:rPr>
        <w:t xml:space="preserve">access-as-practice</w:t>
      </w:r>
      <w:r>
        <w:rPr>
          <w:rFonts w:ascii="Times New Roman" w:hAnsi="Times New Roman" w:cs="Times New Roman"/>
          <w:lang w:val="en-US"/>
        </w:rPr>
        <w:t xml:space="preserve">" </w:t>
      </w:r>
      <w:r w:rsidRPr="001B0021">
        <w:rPr>
          <w:rFonts w:ascii="Times New Roman" w:hAnsi="Times New Roman" w:cs="Times New Roman"/>
          <w:lang w:val="en-US"/>
        </w:rPr>
        <w:t xml:space="preserve">(Price), </w:t>
      </w:r>
      <w:r>
        <w:rPr>
          <w:rFonts w:ascii="Times New Roman" w:hAnsi="Times New Roman" w:cs="Times New Roman"/>
          <w:lang w:val="en-US"/>
        </w:rPr>
        <w:t xml:space="preserve">"</w:t>
      </w:r>
      <w:r w:rsidRPr="001B0021">
        <w:rPr>
          <w:rFonts w:ascii="Times New Roman" w:hAnsi="Times New Roman" w:cs="Times New Roman"/>
          <w:lang w:val="en-US"/>
        </w:rPr>
        <w:t xml:space="preserve">access knowledge</w:t>
      </w:r>
      <w:r>
        <w:rPr>
          <w:rFonts w:ascii="Times New Roman" w:hAnsi="Times New Roman" w:cs="Times New Roman"/>
          <w:lang w:val="en-US"/>
        </w:rPr>
        <w:t xml:space="preserve">" </w:t>
      </w:r>
      <w:r w:rsidRPr="001B0021">
        <w:rPr>
          <w:rFonts w:ascii="Times New Roman" w:hAnsi="Times New Roman" w:cs="Times New Roman"/>
          <w:lang w:val="en-US"/>
        </w:rPr>
        <w:t xml:space="preserve">(Hamraie), </w:t>
      </w:r>
      <w:r>
        <w:rPr>
          <w:rFonts w:ascii="Times New Roman" w:hAnsi="Times New Roman" w:cs="Times New Roman"/>
          <w:lang w:val="en-US"/>
        </w:rPr>
        <w:t xml:space="preserve">"</w:t>
      </w:r>
      <w:r w:rsidRPr="001B0021">
        <w:rPr>
          <w:rFonts w:ascii="Times New Roman" w:hAnsi="Times New Roman" w:cs="Times New Roman"/>
          <w:lang w:val="en-US"/>
        </w:rPr>
        <w:t xml:space="preserve">access intimacy</w:t>
      </w:r>
      <w:r>
        <w:rPr>
          <w:rFonts w:ascii="Times New Roman" w:hAnsi="Times New Roman" w:cs="Times New Roman"/>
          <w:lang w:val="en-US"/>
        </w:rPr>
        <w:t xml:space="preserve">" </w:t>
      </w:r>
      <w:r w:rsidRPr="001B0021">
        <w:rPr>
          <w:rFonts w:ascii="Times New Roman" w:hAnsi="Times New Roman" w:cs="Times New Roman"/>
          <w:lang w:val="en-US"/>
        </w:rPr>
        <w:t xml:space="preserve">(Mingus), </w:t>
      </w:r>
      <w:r>
        <w:rPr>
          <w:rFonts w:ascii="Times New Roman" w:hAnsi="Times New Roman" w:cs="Times New Roman"/>
          <w:lang w:val="en-US"/>
        </w:rPr>
        <w:t xml:space="preserve">"</w:t>
      </w:r>
      <w:r w:rsidRPr="001B0021">
        <w:rPr>
          <w:rFonts w:ascii="Times New Roman" w:hAnsi="Times New Roman" w:cs="Times New Roman"/>
          <w:lang w:val="en-US"/>
        </w:rPr>
        <w:t xml:space="preserve">access fatigue</w:t>
      </w:r>
      <w:r>
        <w:rPr>
          <w:rFonts w:ascii="Times New Roman" w:hAnsi="Times New Roman" w:cs="Times New Roman"/>
          <w:lang w:val="en-US"/>
        </w:rPr>
        <w:t xml:space="preserve">" </w:t>
      </w:r>
      <w:r w:rsidRPr="001B0021">
        <w:rPr>
          <w:rFonts w:ascii="Times New Roman" w:hAnsi="Times New Roman" w:cs="Times New Roman"/>
          <w:lang w:val="en-US"/>
        </w:rPr>
        <w:t xml:space="preserve">(Konrad), </w:t>
      </w:r>
      <w:r>
        <w:rPr>
          <w:rFonts w:ascii="Times New Roman" w:hAnsi="Times New Roman" w:cs="Times New Roman"/>
          <w:lang w:val="en-US"/>
        </w:rPr>
        <w:t xml:space="preserve">"</w:t>
      </w:r>
      <w:r w:rsidRPr="001B0021">
        <w:rPr>
          <w:rFonts w:ascii="Times New Roman" w:hAnsi="Times New Roman" w:cs="Times New Roman"/>
          <w:lang w:val="en-US"/>
        </w:rPr>
        <w:t xml:space="preserve">access opacity</w:t>
      </w:r>
      <w:r>
        <w:rPr>
          <w:rFonts w:ascii="Times New Roman" w:hAnsi="Times New Roman" w:cs="Times New Roman"/>
          <w:lang w:val="en-US"/>
        </w:rPr>
        <w:t xml:space="preserve">" </w:t>
      </w:r>
      <w:r w:rsidRPr="001B0021">
        <w:rPr>
          <w:rFonts w:ascii="Times New Roman" w:hAnsi="Times New Roman" w:cs="Times New Roman"/>
          <w:lang w:val="en-US"/>
        </w:rPr>
        <w:t xml:space="preserve">(Ienni) </w:t>
      </w:r>
      <w:r w:rsidRPr="001B0021">
        <w:rPr>
          <w:rFonts w:ascii="Times New Roman" w:hAnsi="Times New Roman" w:cs="Times New Roman"/>
          <w:lang w:val="en-US"/>
        </w:rPr>
        <w:lastRenderedPageBreak/>
        <w:t xml:space="preserve">et </w:t>
      </w:r>
      <w:r>
        <w:rPr>
          <w:rFonts w:ascii="Times New Roman" w:hAnsi="Times New Roman" w:cs="Times New Roman"/>
          <w:lang w:val="en-US"/>
        </w:rPr>
        <w:t xml:space="preserve">"</w:t>
      </w:r>
      <w:r w:rsidRPr="001B0021">
        <w:rPr>
          <w:rFonts w:ascii="Times New Roman" w:hAnsi="Times New Roman" w:cs="Times New Roman"/>
          <w:lang w:val="en-US"/>
        </w:rPr>
        <w:t xml:space="preserve">activist affordances</w:t>
      </w:r>
      <w:r>
        <w:rPr>
          <w:rFonts w:ascii="Times New Roman" w:hAnsi="Times New Roman" w:cs="Times New Roman"/>
          <w:lang w:val="en-US"/>
        </w:rPr>
        <w:t xml:space="preserve">" </w:t>
      </w:r>
      <w:r w:rsidRPr="001B0021">
        <w:rPr>
          <w:rFonts w:ascii="Times New Roman" w:hAnsi="Times New Roman" w:cs="Times New Roman"/>
          <w:lang w:val="en-US"/>
        </w:rPr>
        <w:t xml:space="preserve">(Dokumacı), cette </w:t>
      </w:r>
      <w:r>
        <w:rPr>
          <w:rFonts w:ascii="Times New Roman" w:hAnsi="Times New Roman" w:cs="Times New Roman"/>
          <w:lang w:val="en-US"/>
        </w:rPr>
        <w:t xml:space="preserve">"</w:t>
      </w:r>
      <w:r w:rsidRPr="001B0021">
        <w:rPr>
          <w:rFonts w:ascii="Times New Roman" w:hAnsi="Times New Roman" w:cs="Times New Roman"/>
          <w:lang w:val="en-US"/>
        </w:rPr>
        <w:t xml:space="preserve">boîte à outils</w:t>
      </w:r>
      <w:r>
        <w:rPr>
          <w:rFonts w:ascii="Times New Roman" w:hAnsi="Times New Roman" w:cs="Times New Roman"/>
          <w:lang w:val="en-US"/>
        </w:rPr>
        <w:t xml:space="preserve">" </w:t>
      </w:r>
      <w:r w:rsidRPr="001B0021">
        <w:rPr>
          <w:rFonts w:ascii="Times New Roman" w:hAnsi="Times New Roman" w:cs="Times New Roman"/>
          <w:lang w:val="en-US"/>
        </w:rPr>
        <w:t xml:space="preserve">offre de nombreux points de départ pour la recherche empirique (Lajoie 2022). L'</w:t>
      </w:r>
      <w:r w:rsidRPr="001B0021">
        <w:rPr>
          <w:rFonts w:ascii="Times New Roman" w:hAnsi="Times New Roman" w:cs="Times New Roman"/>
          <w:lang w:val="en-US"/>
        </w:rPr>
        <w:t xml:space="preserve">accessibilité </w:t>
      </w:r>
      <w:r w:rsidRPr="001B0021">
        <w:rPr>
          <w:rFonts w:ascii="Times New Roman" w:hAnsi="Times New Roman" w:cs="Times New Roman"/>
          <w:lang w:val="en-US"/>
        </w:rPr>
        <w:t xml:space="preserve">apparaît ainsi </w:t>
      </w:r>
      <w:r w:rsidRPr="001B0021">
        <w:rPr>
          <w:rFonts w:ascii="Times New Roman" w:hAnsi="Times New Roman" w:cs="Times New Roman"/>
          <w:lang w:val="en-US"/>
        </w:rPr>
        <w:t xml:space="preserve">comme un concept de réflexion critique ainsi que comme un moment central d'un mouvement utopique et sans fin vers la création de </w:t>
      </w:r>
      <w:r>
        <w:rPr>
          <w:rFonts w:ascii="Times New Roman" w:hAnsi="Times New Roman" w:cs="Times New Roman"/>
          <w:lang w:val="en-US"/>
        </w:rPr>
        <w:t xml:space="preserve">" </w:t>
      </w:r>
      <w:r w:rsidRPr="001B0021">
        <w:rPr>
          <w:rFonts w:ascii="Times New Roman" w:hAnsi="Times New Roman" w:cs="Times New Roman"/>
          <w:lang w:val="en-US"/>
        </w:rPr>
        <w:t xml:space="preserve">mondes </w:t>
      </w:r>
      <w:r w:rsidRPr="001B0021">
        <w:rPr>
          <w:rFonts w:ascii="Times New Roman" w:hAnsi="Times New Roman" w:cs="Times New Roman"/>
          <w:lang w:val="en-US"/>
        </w:rPr>
        <w:t xml:space="preserve">accessibles </w:t>
      </w:r>
      <w:r>
        <w:rPr>
          <w:rFonts w:ascii="Times New Roman" w:hAnsi="Times New Roman" w:cs="Times New Roman"/>
          <w:lang w:val="en-US"/>
        </w:rPr>
        <w:t xml:space="preserve">" </w:t>
      </w:r>
      <w:r w:rsidRPr="001B0021">
        <w:rPr>
          <w:rFonts w:ascii="Times New Roman" w:hAnsi="Times New Roman" w:cs="Times New Roman"/>
          <w:lang w:val="en-US"/>
        </w:rPr>
        <w:t xml:space="preserve">au sens d'une </w:t>
      </w:r>
      <w:r>
        <w:rPr>
          <w:rFonts w:ascii="Times New Roman" w:hAnsi="Times New Roman" w:cs="Times New Roman"/>
          <w:lang w:val="en-US"/>
        </w:rPr>
        <w:t xml:space="preserve">" </w:t>
      </w:r>
      <w:r w:rsidRPr="001B0021">
        <w:rPr>
          <w:rFonts w:ascii="Times New Roman" w:hAnsi="Times New Roman" w:cs="Times New Roman"/>
          <w:lang w:val="en-US"/>
        </w:rPr>
        <w:t xml:space="preserve">forme </w:t>
      </w:r>
      <w:r w:rsidRPr="001B0021">
        <w:rPr>
          <w:rFonts w:ascii="Times New Roman" w:hAnsi="Times New Roman" w:cs="Times New Roman"/>
          <w:i/>
          <w:iCs/>
          <w:lang w:val="en-US"/>
        </w:rPr>
        <w:t xml:space="preserve">non-exploitative </w:t>
      </w:r>
      <w:r w:rsidRPr="001B0021">
        <w:rPr>
          <w:rFonts w:ascii="Times New Roman" w:hAnsi="Times New Roman" w:cs="Times New Roman"/>
          <w:lang w:val="en-US"/>
        </w:rPr>
        <w:t xml:space="preserve">de fabrication du monde </w:t>
      </w:r>
      <w:r>
        <w:rPr>
          <w:rFonts w:ascii="Times New Roman" w:hAnsi="Times New Roman" w:cs="Times New Roman"/>
          <w:lang w:val="en-US"/>
        </w:rPr>
        <w:t xml:space="preserve">" </w:t>
      </w:r>
      <w:r w:rsidRPr="001B0021">
        <w:rPr>
          <w:rFonts w:ascii="Times New Roman" w:hAnsi="Times New Roman" w:cs="Times New Roman"/>
          <w:lang w:val="en-US"/>
        </w:rPr>
        <w:t xml:space="preserve">(Dokumacı 2023, 250).</w:t>
      </w:r>
    </w:p>
    <w:p>
      <w:pPr>
        <w:spacing w:before="120" w:after="120" w:line="360" w:lineRule="auto"/>
        <w:rPr>
          <w:rFonts w:ascii="Times New Roman" w:hAnsi="Times New Roman" w:cs="Times New Roman"/>
          <w:lang w:val="en-US"/>
        </w:rPr>
      </w:pPr>
      <w:r w:rsidRPr="001B0021">
        <w:rPr>
          <w:rFonts w:ascii="Times New Roman" w:hAnsi="Times New Roman" w:cs="Times New Roman"/>
          <w:lang w:val="en-US"/>
        </w:rPr>
        <w:t xml:space="preserve">Cela souligne </w:t>
      </w:r>
      <w:r>
        <w:rPr>
          <w:rFonts w:ascii="Times New Roman" w:hAnsi="Times New Roman" w:cs="Times New Roman"/>
          <w:lang w:val="en-US"/>
        </w:rPr>
        <w:t xml:space="preserve">également </w:t>
      </w:r>
      <w:r w:rsidRPr="001B0021">
        <w:rPr>
          <w:rFonts w:ascii="Times New Roman" w:hAnsi="Times New Roman" w:cs="Times New Roman"/>
          <w:lang w:val="en-US"/>
        </w:rPr>
        <w:t xml:space="preserve">la pertinence pratique de </w:t>
      </w:r>
      <w:r w:rsidR="00397204">
        <w:rPr>
          <w:rFonts w:ascii="Times New Roman" w:hAnsi="Times New Roman" w:cs="Times New Roman"/>
          <w:lang w:val="en-US"/>
        </w:rPr>
        <w:t xml:space="preserve">cette approche. Sur la base </w:t>
      </w:r>
      <w:r w:rsidRPr="001B0021">
        <w:rPr>
          <w:rFonts w:ascii="Times New Roman" w:hAnsi="Times New Roman" w:cs="Times New Roman"/>
          <w:lang w:val="en-US"/>
        </w:rPr>
        <w:t xml:space="preserve">méthodologique de l'ethnographie du design (Müller 2018) et de la recherche créative-expérimentale (Klenk 2021) ainsi que participative (Ukowitz 2021), </w:t>
      </w:r>
      <w:r>
        <w:rPr>
          <w:rFonts w:ascii="Times New Roman" w:hAnsi="Times New Roman" w:cs="Times New Roman"/>
          <w:lang w:val="en-US"/>
        </w:rPr>
        <w:t xml:space="preserve">la </w:t>
      </w:r>
      <w:r w:rsidRPr="001B0021">
        <w:rPr>
          <w:rFonts w:ascii="Times New Roman" w:hAnsi="Times New Roman" w:cs="Times New Roman"/>
          <w:lang w:val="en-US"/>
        </w:rPr>
        <w:t xml:space="preserve">perspective comparative </w:t>
      </w:r>
      <w:r w:rsidR="00397204">
        <w:rPr>
          <w:rFonts w:ascii="Times New Roman" w:hAnsi="Times New Roman" w:cs="Times New Roman"/>
          <w:lang w:val="en-US"/>
        </w:rPr>
        <w:t xml:space="preserve">proposée ici </w:t>
      </w:r>
      <w:r>
        <w:rPr>
          <w:rFonts w:ascii="Times New Roman" w:hAnsi="Times New Roman" w:cs="Times New Roman"/>
          <w:lang w:val="en-US"/>
        </w:rPr>
        <w:t xml:space="preserve">peut être </w:t>
      </w:r>
      <w:r w:rsidRPr="001B0021">
        <w:rPr>
          <w:rFonts w:ascii="Times New Roman" w:hAnsi="Times New Roman" w:cs="Times New Roman"/>
          <w:lang w:val="en-US"/>
        </w:rPr>
        <w:t xml:space="preserve">complétée par des </w:t>
      </w:r>
      <w:r>
        <w:rPr>
          <w:rFonts w:ascii="Times New Roman" w:hAnsi="Times New Roman" w:cs="Times New Roman"/>
          <w:lang w:val="en-US"/>
        </w:rPr>
        <w:t xml:space="preserve">travaux </w:t>
      </w:r>
      <w:r w:rsidRPr="001B0021">
        <w:rPr>
          <w:rFonts w:ascii="Times New Roman" w:hAnsi="Times New Roman" w:cs="Times New Roman"/>
          <w:lang w:val="en-US"/>
        </w:rPr>
        <w:t xml:space="preserve">sur la planification, la conception </w:t>
      </w:r>
      <w:r w:rsidRPr="001B0021">
        <w:rPr>
          <w:rFonts w:ascii="Times New Roman" w:hAnsi="Times New Roman" w:cs="Times New Roman"/>
          <w:lang w:val="en-US"/>
        </w:rPr>
        <w:t xml:space="preserve">et la mise en œuvre de l'accessibilité dans le cadre </w:t>
      </w:r>
      <w:r w:rsidR="00397204">
        <w:rPr>
          <w:rFonts w:ascii="Times New Roman" w:hAnsi="Times New Roman" w:cs="Times New Roman"/>
          <w:lang w:val="en-US"/>
        </w:rPr>
        <w:t xml:space="preserve">du </w:t>
      </w:r>
      <w:r w:rsidR="00397204">
        <w:rPr>
          <w:rFonts w:ascii="Times New Roman" w:hAnsi="Times New Roman" w:cs="Times New Roman"/>
          <w:lang w:val="en-US"/>
        </w:rPr>
        <w:t xml:space="preserve">façonnage </w:t>
      </w:r>
      <w:r w:rsidRPr="001B0021">
        <w:rPr>
          <w:rFonts w:ascii="Times New Roman" w:hAnsi="Times New Roman" w:cs="Times New Roman"/>
          <w:lang w:val="en-US"/>
        </w:rPr>
        <w:t xml:space="preserve">humain de </w:t>
      </w:r>
      <w:r w:rsidRPr="001B0021">
        <w:rPr>
          <w:rFonts w:ascii="Times New Roman" w:hAnsi="Times New Roman" w:cs="Times New Roman"/>
          <w:lang w:val="en-US"/>
        </w:rPr>
        <w:t xml:space="preserve">l'environnement bâti</w:t>
      </w:r>
      <w:r w:rsidR="00397204">
        <w:rPr>
          <w:rFonts w:ascii="Times New Roman" w:hAnsi="Times New Roman" w:cs="Times New Roman"/>
          <w:lang w:val="en-US"/>
        </w:rPr>
        <w:t xml:space="preserve">, </w:t>
      </w:r>
      <w:r w:rsidRPr="001B0021">
        <w:rPr>
          <w:rFonts w:ascii="Times New Roman" w:hAnsi="Times New Roman" w:cs="Times New Roman"/>
          <w:lang w:val="en-US"/>
        </w:rPr>
        <w:t xml:space="preserve">ainsi </w:t>
      </w:r>
      <w:r>
        <w:rPr>
          <w:rFonts w:ascii="Times New Roman" w:hAnsi="Times New Roman" w:cs="Times New Roman"/>
          <w:lang w:val="en-US"/>
        </w:rPr>
        <w:t xml:space="preserve">que </w:t>
      </w:r>
      <w:r w:rsidR="00397204">
        <w:rPr>
          <w:rFonts w:ascii="Times New Roman" w:hAnsi="Times New Roman" w:cs="Times New Roman"/>
          <w:lang w:val="en-US"/>
        </w:rPr>
        <w:t xml:space="preserve">sur </w:t>
      </w:r>
      <w:r w:rsidRPr="001B0021">
        <w:rPr>
          <w:rFonts w:ascii="Times New Roman" w:hAnsi="Times New Roman" w:cs="Times New Roman"/>
          <w:lang w:val="en-US"/>
        </w:rPr>
        <w:t xml:space="preserve">la conception d'interfaces analogiques et numériques. Reprenant les </w:t>
      </w:r>
      <w:r>
        <w:rPr>
          <w:rFonts w:ascii="Times New Roman" w:hAnsi="Times New Roman" w:cs="Times New Roman"/>
          <w:lang w:val="en-US"/>
        </w:rPr>
        <w:t xml:space="preserve">appels à concevoir "</w:t>
      </w:r>
      <w:r w:rsidRPr="001B0021">
        <w:rPr>
          <w:rFonts w:ascii="Times New Roman" w:hAnsi="Times New Roman" w:cs="Times New Roman"/>
          <w:lang w:val="en-US"/>
        </w:rPr>
        <w:t xml:space="preserve">avec l'accessibilité à l'esprit</w:t>
      </w:r>
      <w:r>
        <w:rPr>
          <w:rFonts w:ascii="Times New Roman" w:hAnsi="Times New Roman" w:cs="Times New Roman"/>
          <w:lang w:val="en-US"/>
        </w:rPr>
        <w:t xml:space="preserve">" </w:t>
      </w:r>
      <w:r w:rsidRPr="001B0021">
        <w:rPr>
          <w:rFonts w:ascii="Times New Roman" w:hAnsi="Times New Roman" w:cs="Times New Roman"/>
          <w:lang w:val="en-US"/>
        </w:rPr>
        <w:t xml:space="preserve">(Gilbert 2019) et la </w:t>
      </w:r>
      <w:r>
        <w:rPr>
          <w:rFonts w:ascii="Times New Roman" w:hAnsi="Times New Roman" w:cs="Times New Roman"/>
          <w:lang w:val="en-US"/>
        </w:rPr>
        <w:t xml:space="preserve">"</w:t>
      </w:r>
      <w:r w:rsidRPr="001B0021">
        <w:rPr>
          <w:rFonts w:ascii="Times New Roman" w:hAnsi="Times New Roman" w:cs="Times New Roman"/>
          <w:lang w:val="en-US"/>
        </w:rPr>
        <w:t xml:space="preserve">révolution de la conception du handicap</w:t>
      </w:r>
      <w:r>
        <w:rPr>
          <w:rFonts w:ascii="Times New Roman" w:hAnsi="Times New Roman" w:cs="Times New Roman"/>
          <w:lang w:val="en-US"/>
        </w:rPr>
        <w:t xml:space="preserve">" </w:t>
      </w:r>
      <w:r w:rsidRPr="001B0021">
        <w:rPr>
          <w:rFonts w:ascii="Times New Roman" w:hAnsi="Times New Roman" w:cs="Times New Roman"/>
          <w:lang w:val="en-US"/>
        </w:rPr>
        <w:t xml:space="preserve">(Guffey 2023), </w:t>
      </w:r>
      <w:r>
        <w:rPr>
          <w:rFonts w:ascii="Times New Roman" w:hAnsi="Times New Roman" w:cs="Times New Roman"/>
          <w:lang w:val="en-US"/>
        </w:rPr>
        <w:t xml:space="preserve">"l'</w:t>
      </w:r>
      <w:r w:rsidRPr="001B0021">
        <w:rPr>
          <w:rFonts w:ascii="Times New Roman" w:hAnsi="Times New Roman" w:cs="Times New Roman"/>
          <w:lang w:val="en-US"/>
        </w:rPr>
        <w:t xml:space="preserve">accès en tant que recherche-création</w:t>
      </w:r>
      <w:r>
        <w:rPr>
          <w:rFonts w:ascii="Times New Roman" w:hAnsi="Times New Roman" w:cs="Times New Roman"/>
          <w:lang w:val="en-US"/>
        </w:rPr>
        <w:t xml:space="preserve">" </w:t>
      </w:r>
      <w:r w:rsidRPr="001B0021">
        <w:rPr>
          <w:rFonts w:ascii="Times New Roman" w:hAnsi="Times New Roman" w:cs="Times New Roman"/>
          <w:lang w:val="en-US"/>
        </w:rPr>
        <w:t xml:space="preserve">(AIM 2022) </w:t>
      </w:r>
      <w:r>
        <w:rPr>
          <w:rFonts w:ascii="Times New Roman" w:hAnsi="Times New Roman" w:cs="Times New Roman"/>
          <w:lang w:val="en-US"/>
        </w:rPr>
        <w:t xml:space="preserve">pourrait être </w:t>
      </w:r>
      <w:r w:rsidRPr="001B0021">
        <w:rPr>
          <w:rFonts w:ascii="Times New Roman" w:hAnsi="Times New Roman" w:cs="Times New Roman"/>
          <w:lang w:val="en-US"/>
        </w:rPr>
        <w:t xml:space="preserve">développé </w:t>
      </w:r>
      <w:r>
        <w:rPr>
          <w:rFonts w:ascii="Times New Roman" w:hAnsi="Times New Roman" w:cs="Times New Roman"/>
          <w:lang w:val="en-US"/>
        </w:rPr>
        <w:t xml:space="preserve">en </w:t>
      </w:r>
      <w:r w:rsidRPr="001B0021">
        <w:rPr>
          <w:rFonts w:ascii="Times New Roman" w:hAnsi="Times New Roman" w:cs="Times New Roman"/>
          <w:lang w:val="en-US"/>
        </w:rPr>
        <w:t xml:space="preserve">une pratique de recherche véritablement transdisciplinaire pour les sciences humaines </w:t>
      </w:r>
      <w:r>
        <w:rPr>
          <w:rFonts w:ascii="Times New Roman" w:hAnsi="Times New Roman" w:cs="Times New Roman"/>
          <w:lang w:val="en-US"/>
        </w:rPr>
        <w:t xml:space="preserve">et la </w:t>
      </w:r>
      <w:r w:rsidRPr="001B0021">
        <w:rPr>
          <w:rFonts w:ascii="Times New Roman" w:hAnsi="Times New Roman" w:cs="Times New Roman"/>
          <w:lang w:val="en-US"/>
        </w:rPr>
        <w:t xml:space="preserve">recherche sur l'accessibilité </w:t>
      </w:r>
      <w:r>
        <w:rPr>
          <w:rFonts w:ascii="Times New Roman" w:hAnsi="Times New Roman" w:cs="Times New Roman"/>
          <w:lang w:val="en-US"/>
        </w:rPr>
        <w:t xml:space="preserve">en général.</w:t>
      </w:r>
    </w:p>
    <w:p>
      <w:pPr>
        <w:pStyle w:val="Heading2"/>
      </w:pPr>
      <w:r w:rsidRPr="007C28DB">
        <w:t xml:space="preserve">Références</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Ahmed, S. 2017. </w:t>
      </w:r>
      <w:r w:rsidRPr="003A1EF9">
        <w:rPr>
          <w:rFonts w:ascii="Times New Roman" w:hAnsi="Times New Roman" w:cs="Times New Roman"/>
          <w:i/>
          <w:iCs/>
        </w:rPr>
        <w:t xml:space="preserve">Living a Feminist Life</w:t>
      </w:r>
      <w:r w:rsidRPr="003A1EF9">
        <w:rPr>
          <w:rFonts w:ascii="Times New Roman" w:hAnsi="Times New Roman" w:cs="Times New Roman"/>
        </w:rPr>
        <w:t xml:space="preserve">. Duke Univ. Press.</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Laboratoire AIM (Access in the Making). (2022). </w:t>
      </w:r>
      <w:r w:rsidRPr="003A1EF9">
        <w:rPr>
          <w:rFonts w:ascii="Times New Roman" w:hAnsi="Times New Roman" w:cs="Times New Roman"/>
          <w:i/>
          <w:iCs/>
        </w:rPr>
        <w:t xml:space="preserve">Manifeste</w:t>
      </w:r>
      <w:r w:rsidRPr="003A1EF9">
        <w:rPr>
          <w:rFonts w:ascii="Times New Roman" w:hAnsi="Times New Roman" w:cs="Times New Roman"/>
        </w:rPr>
        <w:t xml:space="preserve">. </w:t>
      </w:r>
      <w:r w:rsidRPr="007C28DB" w:rsidR="007C28DB">
        <w:rPr>
          <w:rFonts w:ascii="Times New Roman" w:hAnsi="Times New Roman" w:cs="Times New Roman"/>
        </w:rPr>
        <w:t xml:space="preserve">accessinthemaking.ca.</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Bächler, L/Wendt, O. 2023. Assistive Technologie. </w:t>
      </w:r>
      <w:r w:rsidRPr="003A1EF9">
        <w:rPr>
          <w:rFonts w:ascii="Times New Roman" w:hAnsi="Times New Roman" w:cs="Times New Roman"/>
          <w:i/>
          <w:iCs/>
        </w:rPr>
        <w:t xml:space="preserve">socialnet Lexikon</w:t>
      </w:r>
      <w:r w:rsidRPr="003A1EF9">
        <w:rPr>
          <w:rFonts w:ascii="Times New Roman" w:hAnsi="Times New Roman" w:cs="Times New Roman"/>
        </w:rPr>
        <w:t xml:space="preserve">.</w:t>
      </w:r>
    </w:p>
    <w:p>
      <w:pPr>
        <w:spacing w:line="360" w:lineRule="auto"/>
        <w:ind w:start="706" w:hanging="706"/>
        <w:rPr>
          <w:rFonts w:ascii="Times New Roman" w:hAnsi="Times New Roman" w:cs="Times New Roman"/>
          <w:lang w:val="en-US"/>
        </w:rPr>
      </w:pPr>
      <w:r w:rsidRPr="007C28DB">
        <w:rPr>
          <w:rFonts w:ascii="Times New Roman" w:hAnsi="Times New Roman" w:cs="Times New Roman"/>
          <w:lang w:val="en-US"/>
        </w:rPr>
        <w:t xml:space="preserve">Bachmann-Medick, D. </w:t>
      </w:r>
      <w:r>
        <w:rPr>
          <w:rFonts w:ascii="Times New Roman" w:hAnsi="Times New Roman" w:cs="Times New Roman"/>
          <w:lang w:val="en-US"/>
        </w:rPr>
        <w:t xml:space="preserve">2016</w:t>
      </w:r>
      <w:r w:rsidRPr="007C28DB">
        <w:rPr>
          <w:rFonts w:ascii="Times New Roman" w:hAnsi="Times New Roman" w:cs="Times New Roman"/>
          <w:lang w:val="en-US"/>
        </w:rPr>
        <w:t xml:space="preserve">. </w:t>
      </w:r>
      <w:r w:rsidRPr="007C28DB">
        <w:rPr>
          <w:rFonts w:ascii="Times New Roman" w:hAnsi="Times New Roman" w:cs="Times New Roman"/>
          <w:i/>
          <w:iCs/>
          <w:lang w:val="en-US"/>
        </w:rPr>
        <w:t xml:space="preserve">Cultural Turns : Nouvelles orientations dans l'étude de la culture</w:t>
      </w:r>
      <w:r w:rsidRPr="007C28DB">
        <w:rPr>
          <w:rFonts w:ascii="Times New Roman" w:hAnsi="Times New Roman" w:cs="Times New Roman"/>
          <w:lang w:val="en-US"/>
        </w:rPr>
        <w:t xml:space="preserve">, De Gruyter</w:t>
      </w:r>
      <w:r>
        <w:rPr>
          <w:rFonts w:ascii="Times New Roman" w:hAnsi="Times New Roman" w:cs="Times New Roman"/>
          <w:lang w:val="en-US"/>
        </w:rPr>
        <w:t xml:space="preserve">.</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Beinsteiner, A. 2019. Das Handeln der Dinge und die Vorgängigkeit der Zugänglichkeit. </w:t>
      </w:r>
      <w:r w:rsidRPr="003A1EF9">
        <w:rPr>
          <w:rFonts w:ascii="Times New Roman" w:hAnsi="Times New Roman" w:cs="Times New Roman"/>
          <w:i/>
          <w:iCs/>
        </w:rPr>
        <w:t xml:space="preserve">Sociologia Internationalis </w:t>
      </w:r>
      <w:r w:rsidRPr="003A1EF9">
        <w:rPr>
          <w:rFonts w:ascii="Times New Roman" w:hAnsi="Times New Roman" w:cs="Times New Roman"/>
        </w:rPr>
        <w:t xml:space="preserve">57(1-2), 11-38.</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Beinsteiner, A. 2021. </w:t>
      </w:r>
      <w:r w:rsidRPr="003A1EF9">
        <w:rPr>
          <w:rFonts w:ascii="Times New Roman" w:hAnsi="Times New Roman" w:cs="Times New Roman"/>
          <w:i/>
          <w:iCs/>
        </w:rPr>
        <w:t xml:space="preserve">Heideggers Philosophie der Medialität</w:t>
      </w:r>
      <w:r w:rsidRPr="003A1EF9">
        <w:rPr>
          <w:rFonts w:ascii="Times New Roman" w:hAnsi="Times New Roman" w:cs="Times New Roman"/>
        </w:rPr>
        <w:t xml:space="preserve">. Klostermann.</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Bieling, T. et al. 2022. Access and </w:t>
      </w:r>
      <w:r w:rsidR="007C28DB">
        <w:rPr>
          <w:rFonts w:ascii="Times New Roman" w:hAnsi="Times New Roman" w:cs="Times New Roman"/>
        </w:rPr>
        <w:t xml:space="preserve">Tinkering </w:t>
      </w:r>
      <w:r w:rsidRPr="003A1EF9">
        <w:rPr>
          <w:rFonts w:ascii="Times New Roman" w:hAnsi="Times New Roman" w:cs="Times New Roman"/>
        </w:rPr>
        <w:t xml:space="preserve">: </w:t>
      </w:r>
      <w:r w:rsidRPr="003A1EF9">
        <w:rPr>
          <w:rFonts w:ascii="Times New Roman" w:hAnsi="Times New Roman" w:cs="Times New Roman"/>
        </w:rPr>
        <w:t xml:space="preserve">Designing </w:t>
      </w:r>
      <w:r w:rsidRPr="003A1EF9">
        <w:rPr>
          <w:rFonts w:ascii="Times New Roman" w:hAnsi="Times New Roman" w:cs="Times New Roman"/>
        </w:rPr>
        <w:t xml:space="preserve">Assistive </w:t>
      </w:r>
      <w:r w:rsidRPr="003A1EF9">
        <w:rPr>
          <w:rFonts w:ascii="Times New Roman" w:hAnsi="Times New Roman" w:cs="Times New Roman"/>
        </w:rPr>
        <w:t xml:space="preserve">Technologies as </w:t>
      </w:r>
      <w:r w:rsidRPr="003A1EF9">
        <w:rPr>
          <w:rFonts w:ascii="Times New Roman" w:hAnsi="Times New Roman" w:cs="Times New Roman"/>
        </w:rPr>
        <w:t xml:space="preserve">Political </w:t>
      </w:r>
      <w:r w:rsidRPr="003A1EF9">
        <w:rPr>
          <w:rFonts w:ascii="Times New Roman" w:hAnsi="Times New Roman" w:cs="Times New Roman"/>
        </w:rPr>
        <w:t xml:space="preserve">Practice. </w:t>
      </w:r>
      <w:r w:rsidRPr="003A1EF9">
        <w:rPr>
          <w:rFonts w:ascii="Times New Roman" w:hAnsi="Times New Roman" w:cs="Times New Roman"/>
          <w:i/>
          <w:iCs/>
        </w:rPr>
        <w:t xml:space="preserve">Journal of Enabling Technologies </w:t>
      </w:r>
      <w:r w:rsidRPr="003A1EF9">
        <w:rPr>
          <w:rFonts w:ascii="Times New Roman" w:hAnsi="Times New Roman" w:cs="Times New Roman"/>
        </w:rPr>
        <w:t xml:space="preserve">16(3), 231-242.</w:t>
      </w:r>
    </w:p>
    <w:p>
      <w:pPr>
        <w:spacing w:line="360" w:lineRule="auto"/>
        <w:ind w:start="706" w:hanging="706"/>
        <w:rPr>
          <w:rFonts w:ascii="Times New Roman" w:hAnsi="Times New Roman" w:cs="Times New Roman"/>
        </w:rPr>
      </w:pPr>
      <w:r w:rsidRPr="007C28DB">
        <w:rPr>
          <w:rFonts w:ascii="Times New Roman" w:hAnsi="Times New Roman" w:cs="Times New Roman"/>
        </w:rPr>
        <w:t xml:space="preserve">Bruun, M. et al. ed. 2022. </w:t>
      </w:r>
      <w:r w:rsidRPr="007C28DB">
        <w:rPr>
          <w:rFonts w:ascii="Times New Roman" w:hAnsi="Times New Roman" w:cs="Times New Roman"/>
          <w:i/>
          <w:iCs/>
        </w:rPr>
        <w:t xml:space="preserve">The Palgrave Handbook of the Anthropology of Technology</w:t>
      </w:r>
      <w:r w:rsidRPr="007C28DB">
        <w:rPr>
          <w:rFonts w:ascii="Times New Roman" w:hAnsi="Times New Roman" w:cs="Times New Roman"/>
        </w:rPr>
        <w:t xml:space="preserve">.</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Campbell, F. 2015. Ability. Dans </w:t>
      </w:r>
      <w:r w:rsidRPr="003A1EF9">
        <w:rPr>
          <w:rFonts w:ascii="Times New Roman" w:hAnsi="Times New Roman" w:cs="Times New Roman"/>
          <w:i/>
          <w:iCs/>
        </w:rPr>
        <w:t xml:space="preserve">Mots-clés pour les études sur le handicap</w:t>
      </w:r>
      <w:r w:rsidRPr="003A1EF9">
        <w:rPr>
          <w:rFonts w:ascii="Times New Roman" w:hAnsi="Times New Roman" w:cs="Times New Roman"/>
        </w:rPr>
        <w:t xml:space="preserve">, 12-14. NY UP.</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Chakrabarty, D. 2007. </w:t>
      </w:r>
      <w:r w:rsidRPr="003A1EF9">
        <w:rPr>
          <w:rFonts w:ascii="Times New Roman" w:hAnsi="Times New Roman" w:cs="Times New Roman"/>
          <w:i/>
          <w:iCs/>
        </w:rPr>
        <w:t xml:space="preserve">Provincializing Europe. </w:t>
      </w:r>
      <w:r w:rsidRPr="003A1EF9">
        <w:rPr>
          <w:rFonts w:ascii="Times New Roman" w:hAnsi="Times New Roman" w:cs="Times New Roman"/>
        </w:rPr>
        <w:t xml:space="preserve">Princeton UP.</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Dokumacı, A. 2023. </w:t>
      </w:r>
      <w:r w:rsidRPr="003A1EF9">
        <w:rPr>
          <w:rFonts w:ascii="Times New Roman" w:hAnsi="Times New Roman" w:cs="Times New Roman"/>
          <w:i/>
          <w:iCs/>
        </w:rPr>
        <w:t xml:space="preserve">Activist Affordances : Comment </w:t>
      </w:r>
      <w:r w:rsidRPr="003A1EF9">
        <w:rPr>
          <w:rFonts w:ascii="Times New Roman" w:hAnsi="Times New Roman" w:cs="Times New Roman"/>
          <w:i/>
          <w:iCs/>
        </w:rPr>
        <w:t xml:space="preserve">les personnes handicapées improvisent des mondes plus habitables</w:t>
      </w:r>
      <w:r w:rsidRPr="003A1EF9">
        <w:rPr>
          <w:rFonts w:ascii="Times New Roman" w:hAnsi="Times New Roman" w:cs="Times New Roman"/>
        </w:rPr>
        <w:t xml:space="preserve">. Duke UP.</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Engell, L/Voss, C. 2021. </w:t>
      </w:r>
      <w:r w:rsidRPr="003A1EF9">
        <w:rPr>
          <w:rFonts w:ascii="Times New Roman" w:hAnsi="Times New Roman" w:cs="Times New Roman"/>
          <w:i/>
          <w:iCs/>
        </w:rPr>
        <w:t xml:space="preserve">Aufsätze zur Medienphilosophie 2010-2021</w:t>
      </w:r>
      <w:r w:rsidRPr="003A1EF9">
        <w:rPr>
          <w:rFonts w:ascii="Times New Roman" w:hAnsi="Times New Roman" w:cs="Times New Roman"/>
        </w:rPr>
        <w:t xml:space="preserve">. Brill.</w:t>
      </w:r>
    </w:p>
    <w:p>
      <w:pPr>
        <w:spacing w:line="360" w:lineRule="auto"/>
        <w:ind w:start="706" w:hanging="706"/>
        <w:rPr>
          <w:rFonts w:ascii="Times New Roman" w:hAnsi="Times New Roman" w:cs="Times New Roman"/>
          <w:lang w:val="en-US"/>
        </w:rPr>
      </w:pPr>
      <w:r w:rsidRPr="003A1EF9">
        <w:rPr>
          <w:rFonts w:ascii="Times New Roman" w:hAnsi="Times New Roman" w:cs="Times New Roman"/>
          <w:lang w:val="en-US"/>
        </w:rPr>
        <w:t xml:space="preserve">Geoghegan, B. D. 2013. After Kittler : On the Cultural Techniques of Recent German Media Theory</w:t>
      </w:r>
      <w:r>
        <w:rPr>
          <w:rFonts w:ascii="Times New Roman" w:hAnsi="Times New Roman" w:cs="Times New Roman"/>
          <w:lang w:val="en-US"/>
        </w:rPr>
        <w:t xml:space="preserve">, </w:t>
      </w:r>
      <w:r w:rsidRPr="003A1EF9">
        <w:rPr>
          <w:rFonts w:ascii="Times New Roman" w:hAnsi="Times New Roman" w:cs="Times New Roman"/>
          <w:i/>
          <w:iCs/>
          <w:lang w:val="en-US"/>
        </w:rPr>
        <w:t xml:space="preserve">Theory, Culture &amp; Society </w:t>
      </w:r>
      <w:r w:rsidRPr="003A1EF9">
        <w:rPr>
          <w:rFonts w:ascii="Times New Roman" w:hAnsi="Times New Roman" w:cs="Times New Roman"/>
          <w:lang w:val="en-US"/>
        </w:rPr>
        <w:t xml:space="preserve">30(6), 66-82.</w:t>
      </w:r>
    </w:p>
    <w:p>
      <w:pPr>
        <w:spacing w:line="360" w:lineRule="auto"/>
        <w:ind w:start="706" w:hanging="706"/>
        <w:rPr>
          <w:rFonts w:ascii="Times New Roman" w:hAnsi="Times New Roman" w:cs="Times New Roman"/>
          <w:lang w:val="en-US"/>
        </w:rPr>
      </w:pPr>
      <w:r w:rsidRPr="003A1EF9">
        <w:rPr>
          <w:rFonts w:ascii="Times New Roman" w:hAnsi="Times New Roman" w:cs="Times New Roman"/>
        </w:rPr>
        <w:lastRenderedPageBreak/>
        <w:t xml:space="preserve">Gilbert, R. 2019. </w:t>
      </w:r>
      <w:r w:rsidRPr="003A1EF9">
        <w:rPr>
          <w:rFonts w:ascii="Times New Roman" w:hAnsi="Times New Roman" w:cs="Times New Roman"/>
          <w:i/>
          <w:iCs/>
        </w:rPr>
        <w:t xml:space="preserve">Concevoir avec l'accessibilité en tête</w:t>
      </w:r>
      <w:r w:rsidRPr="003A1EF9">
        <w:rPr>
          <w:rFonts w:ascii="Times New Roman" w:hAnsi="Times New Roman" w:cs="Times New Roman"/>
        </w:rPr>
        <w:t xml:space="preserve">. Apress.</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Guffey, E. ed. 2023. </w:t>
      </w:r>
      <w:r w:rsidRPr="003A1EF9">
        <w:rPr>
          <w:rFonts w:ascii="Times New Roman" w:hAnsi="Times New Roman" w:cs="Times New Roman"/>
          <w:i/>
          <w:iCs/>
        </w:rPr>
        <w:t xml:space="preserve">After Universal Design. The Disability Design Revolution</w:t>
      </w:r>
      <w:r w:rsidRPr="003A1EF9">
        <w:rPr>
          <w:rFonts w:ascii="Times New Roman" w:hAnsi="Times New Roman" w:cs="Times New Roman"/>
        </w:rPr>
        <w:t xml:space="preserve">. </w:t>
      </w:r>
      <w:r w:rsidRPr="003A1EF9">
        <w:rPr>
          <w:rFonts w:ascii="Times New Roman" w:hAnsi="Times New Roman" w:cs="Times New Roman"/>
        </w:rPr>
        <w:t xml:space="preserve">Bloomsbury</w:t>
      </w:r>
      <w:r>
        <w:rPr>
          <w:rFonts w:ascii="Times New Roman" w:hAnsi="Times New Roman" w:cs="Times New Roman"/>
        </w:rPr>
        <w:t xml:space="preserve">.</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Hamraie, A. 2017. </w:t>
      </w:r>
      <w:r w:rsidRPr="003A1EF9">
        <w:rPr>
          <w:rFonts w:ascii="Times New Roman" w:hAnsi="Times New Roman" w:cs="Times New Roman"/>
          <w:i/>
          <w:iCs/>
        </w:rPr>
        <w:t xml:space="preserve">Building Access : Univ. Design and the Politics of Disability</w:t>
      </w:r>
      <w:r w:rsidRPr="003A1EF9">
        <w:rPr>
          <w:rFonts w:ascii="Times New Roman" w:hAnsi="Times New Roman" w:cs="Times New Roman"/>
        </w:rPr>
        <w:t xml:space="preserve">. Minn. UP.</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Hamraie, A. 2018. Mapping Access. </w:t>
      </w:r>
      <w:r w:rsidRPr="003A1EF9">
        <w:rPr>
          <w:rFonts w:ascii="Times New Roman" w:hAnsi="Times New Roman" w:cs="Times New Roman"/>
          <w:i/>
          <w:iCs/>
        </w:rPr>
        <w:t xml:space="preserve">American Quarterly </w:t>
      </w:r>
      <w:r w:rsidRPr="003A1EF9">
        <w:rPr>
          <w:rFonts w:ascii="Times New Roman" w:hAnsi="Times New Roman" w:cs="Times New Roman"/>
        </w:rPr>
        <w:t xml:space="preserve">70, 455-482.</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Hendren, S. 2020. </w:t>
      </w:r>
      <w:r w:rsidRPr="003A1EF9">
        <w:rPr>
          <w:rFonts w:ascii="Times New Roman" w:hAnsi="Times New Roman" w:cs="Times New Roman"/>
          <w:i/>
          <w:iCs/>
        </w:rPr>
        <w:t xml:space="preserve">Que peut faire un corps ? Comment nous rencontrons le monde construit</w:t>
      </w:r>
      <w:r w:rsidRPr="003A1EF9">
        <w:rPr>
          <w:rFonts w:ascii="Times New Roman" w:hAnsi="Times New Roman" w:cs="Times New Roman"/>
        </w:rPr>
        <w:t xml:space="preserve">. Riverhead.</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Heßler, M/Liggieri, K. ed. 2020. </w:t>
      </w:r>
      <w:r w:rsidRPr="003A1EF9">
        <w:rPr>
          <w:rFonts w:ascii="Times New Roman" w:hAnsi="Times New Roman" w:cs="Times New Roman"/>
          <w:i/>
          <w:iCs/>
        </w:rPr>
        <w:t xml:space="preserve">Technikanthropologie</w:t>
      </w:r>
      <w:r w:rsidRPr="003A1EF9">
        <w:rPr>
          <w:rFonts w:ascii="Times New Roman" w:hAnsi="Times New Roman" w:cs="Times New Roman"/>
        </w:rPr>
        <w:t xml:space="preserve">. Nomos.</w:t>
      </w:r>
    </w:p>
    <w:p>
      <w:pPr>
        <w:spacing w:line="360" w:lineRule="auto"/>
        <w:ind w:start="706" w:hanging="706"/>
        <w:rPr>
          <w:rFonts w:ascii="Times New Roman" w:hAnsi="Times New Roman" w:cs="Times New Roman"/>
          <w:lang w:val="en-US"/>
        </w:rPr>
      </w:pPr>
      <w:r w:rsidRPr="007C28DB">
        <w:rPr>
          <w:rFonts w:ascii="Times New Roman" w:hAnsi="Times New Roman" w:cs="Times New Roman"/>
          <w:lang w:val="en-US"/>
        </w:rPr>
        <w:t xml:space="preserve">Hörl, E. 2015. La condition technologique. </w:t>
      </w:r>
      <w:r w:rsidRPr="007C28DB">
        <w:rPr>
          <w:rFonts w:ascii="Times New Roman" w:hAnsi="Times New Roman" w:cs="Times New Roman"/>
          <w:i/>
          <w:iCs/>
          <w:lang w:val="en-US"/>
        </w:rPr>
        <w:t xml:space="preserve">Parrhesia </w:t>
      </w:r>
      <w:r w:rsidRPr="007C28DB">
        <w:rPr>
          <w:rFonts w:ascii="Times New Roman" w:hAnsi="Times New Roman" w:cs="Times New Roman"/>
          <w:lang w:val="en-US"/>
        </w:rPr>
        <w:t xml:space="preserve">22, 1-15.</w:t>
      </w:r>
    </w:p>
    <w:p>
      <w:pPr>
        <w:spacing w:line="360" w:lineRule="auto"/>
        <w:ind w:start="706" w:hanging="706"/>
        <w:rPr>
          <w:rFonts w:ascii="Times New Roman" w:hAnsi="Times New Roman" w:cs="Times New Roman"/>
          <w:lang w:val="en-US"/>
        </w:rPr>
      </w:pPr>
      <w:r w:rsidRPr="003A1EF9">
        <w:rPr>
          <w:rFonts w:ascii="Times New Roman" w:hAnsi="Times New Roman" w:cs="Times New Roman"/>
          <w:lang w:val="en-US"/>
        </w:rPr>
        <w:t xml:space="preserve">CIF </w:t>
      </w:r>
      <w:r w:rsidR="007C28DB">
        <w:rPr>
          <w:rFonts w:ascii="Times New Roman" w:hAnsi="Times New Roman" w:cs="Times New Roman"/>
          <w:lang w:val="en-US"/>
        </w:rPr>
        <w:t xml:space="preserve">2001. </w:t>
      </w:r>
      <w:r w:rsidRPr="007C28DB" w:rsidR="007C28DB">
        <w:rPr>
          <w:rFonts w:ascii="Times New Roman" w:hAnsi="Times New Roman" w:cs="Times New Roman"/>
          <w:lang w:val="en-US"/>
        </w:rPr>
        <w:t xml:space="preserve">Classification internationale du fonctionnement, du handicap et de la santé</w:t>
      </w:r>
      <w:r w:rsidR="007C28DB">
        <w:rPr>
          <w:rFonts w:ascii="Times New Roman" w:hAnsi="Times New Roman" w:cs="Times New Roman"/>
          <w:lang w:val="en-US"/>
        </w:rPr>
        <w:t xml:space="preserve">. OMS.</w:t>
      </w:r>
    </w:p>
    <w:p>
      <w:pPr>
        <w:spacing w:line="360" w:lineRule="auto"/>
        <w:ind w:start="706" w:hanging="706"/>
        <w:rPr>
          <w:rFonts w:ascii="Times New Roman" w:hAnsi="Times New Roman" w:cs="Times New Roman"/>
          <w:lang w:val="en-US"/>
        </w:rPr>
      </w:pPr>
      <w:r w:rsidRPr="003A1EF9">
        <w:rPr>
          <w:rFonts w:ascii="Times New Roman" w:hAnsi="Times New Roman" w:cs="Times New Roman"/>
          <w:lang w:val="en-US"/>
        </w:rPr>
        <w:t xml:space="preserve">Jelinek-Menke, R. 2022. Dis/abling Religion : Introducing Dis/ability as a Social-Analytical Concept for the Study of Religions, </w:t>
      </w:r>
      <w:r w:rsidRPr="003A1EF9">
        <w:rPr>
          <w:rFonts w:ascii="Times New Roman" w:hAnsi="Times New Roman" w:cs="Times New Roman"/>
          <w:i/>
          <w:iCs/>
          <w:lang w:val="en-US"/>
        </w:rPr>
        <w:t xml:space="preserve">Zeitschrift für Religionswissenschaft </w:t>
      </w:r>
      <w:r w:rsidRPr="003A1EF9">
        <w:rPr>
          <w:rFonts w:ascii="Times New Roman" w:hAnsi="Times New Roman" w:cs="Times New Roman"/>
          <w:lang w:val="en-US"/>
        </w:rPr>
        <w:t xml:space="preserve">30(2)</w:t>
      </w:r>
      <w:r w:rsidR="007C28DB">
        <w:rPr>
          <w:rFonts w:ascii="Times New Roman" w:hAnsi="Times New Roman" w:cs="Times New Roman"/>
          <w:lang w:val="en-US"/>
        </w:rPr>
        <w:t xml:space="preserve">, </w:t>
      </w:r>
      <w:r w:rsidRPr="003A1EF9">
        <w:rPr>
          <w:rFonts w:ascii="Times New Roman" w:hAnsi="Times New Roman" w:cs="Times New Roman"/>
          <w:lang w:val="en-US"/>
        </w:rPr>
        <w:t xml:space="preserve">300-320.</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Kafer, A. 2013. </w:t>
      </w:r>
      <w:r w:rsidRPr="003A1EF9">
        <w:rPr>
          <w:rFonts w:ascii="Times New Roman" w:hAnsi="Times New Roman" w:cs="Times New Roman"/>
          <w:i/>
          <w:iCs/>
        </w:rPr>
        <w:t xml:space="preserve">Feminist, Queer, Crip</w:t>
      </w:r>
      <w:r w:rsidRPr="003A1EF9">
        <w:rPr>
          <w:rFonts w:ascii="Times New Roman" w:hAnsi="Times New Roman" w:cs="Times New Roman"/>
        </w:rPr>
        <w:t xml:space="preserve">. Indiana UP.</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Karafillidis, A. 2019. Unterstützung und Assistenz durch die Maschine. Dans </w:t>
      </w:r>
      <w:r w:rsidRPr="003A1EF9">
        <w:rPr>
          <w:rFonts w:ascii="Times New Roman" w:hAnsi="Times New Roman" w:cs="Times New Roman"/>
          <w:i/>
          <w:iCs/>
        </w:rPr>
        <w:t xml:space="preserve">Mensch-Maschine-Interaktion</w:t>
      </w:r>
      <w:r w:rsidRPr="003A1EF9">
        <w:rPr>
          <w:rFonts w:ascii="Times New Roman" w:hAnsi="Times New Roman" w:cs="Times New Roman"/>
        </w:rPr>
        <w:t xml:space="preserve">, 157-164. Metzler.</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Karafillidis, A/Weidner, R. ed. 2018. </w:t>
      </w:r>
      <w:r w:rsidRPr="003A1EF9">
        <w:rPr>
          <w:rFonts w:ascii="Times New Roman" w:hAnsi="Times New Roman" w:cs="Times New Roman"/>
          <w:i/>
          <w:iCs/>
        </w:rPr>
        <w:t xml:space="preserve">Developing Support Technologies</w:t>
      </w:r>
      <w:r w:rsidRPr="003A1EF9">
        <w:rPr>
          <w:rFonts w:ascii="Times New Roman" w:hAnsi="Times New Roman" w:cs="Times New Roman"/>
        </w:rPr>
        <w:t xml:space="preserve">. </w:t>
      </w:r>
      <w:r w:rsidRPr="003A1EF9">
        <w:rPr>
          <w:rFonts w:ascii="Times New Roman" w:hAnsi="Times New Roman" w:cs="Times New Roman"/>
        </w:rPr>
        <w:t xml:space="preserve">Springer</w:t>
      </w:r>
      <w:r w:rsidR="007C28DB">
        <w:rPr>
          <w:rFonts w:ascii="Times New Roman" w:hAnsi="Times New Roman" w:cs="Times New Roman"/>
        </w:rPr>
        <w:t xml:space="preserve">.</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Kittay, E. 2011. L'éthique du soin, de la dépendance et du handicap. </w:t>
      </w:r>
      <w:r w:rsidRPr="003A1EF9">
        <w:rPr>
          <w:rFonts w:ascii="Times New Roman" w:hAnsi="Times New Roman" w:cs="Times New Roman"/>
          <w:i/>
          <w:iCs/>
        </w:rPr>
        <w:t xml:space="preserve">Rat. </w:t>
      </w:r>
      <w:r w:rsidRPr="003A1EF9">
        <w:rPr>
          <w:rFonts w:ascii="Times New Roman" w:hAnsi="Times New Roman" w:cs="Times New Roman"/>
          <w:i/>
          <w:iCs/>
        </w:rPr>
        <w:t xml:space="preserve">Jur.</w:t>
      </w:r>
      <w:r w:rsidRPr="003A1EF9">
        <w:rPr>
          <w:rFonts w:ascii="Times New Roman" w:hAnsi="Times New Roman" w:cs="Times New Roman"/>
        </w:rPr>
        <w:t xml:space="preserve"> 24, 49-58.</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Klenk, M. 2021. </w:t>
      </w:r>
      <w:r w:rsidRPr="003A1EF9">
        <w:rPr>
          <w:rFonts w:ascii="Times New Roman" w:hAnsi="Times New Roman" w:cs="Times New Roman"/>
          <w:i/>
          <w:iCs/>
        </w:rPr>
        <w:t xml:space="preserve">Experiment</w:t>
      </w:r>
      <w:r w:rsidRPr="003A1EF9">
        <w:rPr>
          <w:rFonts w:ascii="Times New Roman" w:hAnsi="Times New Roman" w:cs="Times New Roman"/>
        </w:rPr>
        <w:t xml:space="preserve">. </w:t>
      </w:r>
      <w:r w:rsidRPr="007C28DB" w:rsidR="007C28DB">
        <w:rPr>
          <w:rFonts w:ascii="Times New Roman" w:hAnsi="Times New Roman" w:cs="Times New Roman"/>
        </w:rPr>
        <w:t xml:space="preserve">https://doi.org/10.25656/01:27921.</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Konrad, A. 2021. Access Fatigue. </w:t>
      </w:r>
      <w:r w:rsidRPr="003A1EF9">
        <w:rPr>
          <w:rFonts w:ascii="Times New Roman" w:hAnsi="Times New Roman" w:cs="Times New Roman"/>
          <w:i/>
          <w:iCs/>
        </w:rPr>
        <w:t xml:space="preserve">College English </w:t>
      </w:r>
      <w:r w:rsidRPr="003A1EF9">
        <w:rPr>
          <w:rFonts w:ascii="Times New Roman" w:hAnsi="Times New Roman" w:cs="Times New Roman"/>
        </w:rPr>
        <w:t xml:space="preserve">83, 179-199.</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Lajoie, C. 2022. Les problèmes d'accès. </w:t>
      </w:r>
      <w:r w:rsidRPr="003A1EF9">
        <w:rPr>
          <w:rFonts w:ascii="Times New Roman" w:hAnsi="Times New Roman" w:cs="Times New Roman"/>
          <w:i/>
          <w:iCs/>
        </w:rPr>
        <w:t xml:space="preserve">J. of the Am. Phil. Association </w:t>
      </w:r>
      <w:r w:rsidRPr="003A1EF9">
        <w:rPr>
          <w:rFonts w:ascii="Times New Roman" w:hAnsi="Times New Roman" w:cs="Times New Roman"/>
        </w:rPr>
        <w:t xml:space="preserve">8, 318-337.</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Lee, F. et al. 2022. The interdependence-Human Activity Assistive Technology Model (i-HAAT). </w:t>
      </w:r>
      <w:r w:rsidRPr="003A1EF9">
        <w:rPr>
          <w:rFonts w:ascii="Times New Roman" w:hAnsi="Times New Roman" w:cs="Times New Roman"/>
          <w:i/>
          <w:iCs/>
        </w:rPr>
        <w:t xml:space="preserve">2022 RESNA Virtual Conference</w:t>
      </w:r>
      <w:r w:rsidRPr="003A1EF9">
        <w:rPr>
          <w:rFonts w:ascii="Times New Roman" w:hAnsi="Times New Roman" w:cs="Times New Roman"/>
        </w:rPr>
        <w:t xml:space="preserve">.</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Lieberknecht, K. et al. 2023. Créer des terrains de rencontre pour la recherche transdisciplinaire sur le climat : The Role of Humanities and Social Sciences in Grand Challenges. </w:t>
      </w:r>
      <w:r w:rsidRPr="003A1EF9">
        <w:rPr>
          <w:rFonts w:ascii="Times New Roman" w:hAnsi="Times New Roman" w:cs="Times New Roman"/>
          <w:i/>
          <w:iCs/>
        </w:rPr>
        <w:t xml:space="preserve">Interdisciplinary Science Reviews </w:t>
      </w:r>
      <w:r w:rsidRPr="003A1EF9">
        <w:rPr>
          <w:rFonts w:ascii="Times New Roman" w:hAnsi="Times New Roman" w:cs="Times New Roman"/>
        </w:rPr>
        <w:t xml:space="preserve">48, 585-607.</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Liggieri, K/Müller, O. ed. 2019. </w:t>
      </w:r>
      <w:r w:rsidRPr="003A1EF9">
        <w:rPr>
          <w:rFonts w:ascii="Times New Roman" w:hAnsi="Times New Roman" w:cs="Times New Roman"/>
          <w:i/>
          <w:iCs/>
        </w:rPr>
        <w:t xml:space="preserve">Mensch-Maschine-Interaktion</w:t>
      </w:r>
      <w:r w:rsidRPr="003A1EF9">
        <w:rPr>
          <w:rFonts w:ascii="Times New Roman" w:hAnsi="Times New Roman" w:cs="Times New Roman"/>
        </w:rPr>
        <w:t xml:space="preserve">. Metzler.</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Lipp, B/Dickel, S. 2023. Interfacer l'homme et la machine. </w:t>
      </w:r>
      <w:r w:rsidRPr="003A1EF9">
        <w:rPr>
          <w:rFonts w:ascii="Times New Roman" w:hAnsi="Times New Roman" w:cs="Times New Roman"/>
          <w:i/>
          <w:iCs/>
        </w:rPr>
        <w:t xml:space="preserve">Distinktion </w:t>
      </w:r>
      <w:r w:rsidRPr="003A1EF9">
        <w:rPr>
          <w:rFonts w:ascii="Times New Roman" w:hAnsi="Times New Roman" w:cs="Times New Roman"/>
        </w:rPr>
        <w:t xml:space="preserve">24, 425-443.</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Müggenburg, J. 2020. Assistenz. Dans </w:t>
      </w:r>
      <w:r w:rsidRPr="003A1EF9">
        <w:rPr>
          <w:rFonts w:ascii="Times New Roman" w:hAnsi="Times New Roman" w:cs="Times New Roman"/>
          <w:i/>
          <w:iCs/>
        </w:rPr>
        <w:t xml:space="preserve">Technikanthropologie</w:t>
      </w:r>
      <w:r w:rsidRPr="003A1EF9">
        <w:rPr>
          <w:rFonts w:ascii="Times New Roman" w:hAnsi="Times New Roman" w:cs="Times New Roman"/>
        </w:rPr>
        <w:t xml:space="preserve">, 411-415. Nomos.</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Müller, F. 2018. </w:t>
      </w:r>
      <w:r w:rsidRPr="003A1EF9">
        <w:rPr>
          <w:rFonts w:ascii="Times New Roman" w:hAnsi="Times New Roman" w:cs="Times New Roman"/>
          <w:i/>
          <w:iCs/>
        </w:rPr>
        <w:t xml:space="preserve">Designethnografie</w:t>
      </w:r>
      <w:r w:rsidRPr="003A1EF9">
        <w:rPr>
          <w:rFonts w:ascii="Times New Roman" w:hAnsi="Times New Roman" w:cs="Times New Roman"/>
        </w:rPr>
        <w:t xml:space="preserve">. Springer.</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Ochsner, B. 2022. Kulturwissenschaftliche Disability Studies. Dans </w:t>
      </w:r>
      <w:r w:rsidRPr="003A1EF9">
        <w:rPr>
          <w:rFonts w:ascii="Times New Roman" w:hAnsi="Times New Roman" w:cs="Times New Roman"/>
          <w:i/>
          <w:iCs/>
        </w:rPr>
        <w:t xml:space="preserve">Handbuch Disability Studies</w:t>
      </w:r>
      <w:r w:rsidRPr="003A1EF9">
        <w:rPr>
          <w:rFonts w:ascii="Times New Roman" w:hAnsi="Times New Roman" w:cs="Times New Roman"/>
        </w:rPr>
        <w:t xml:space="preserve">, 201-217. Springer.</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Ochsner, B. 2024. Providing Access. In </w:t>
      </w:r>
      <w:r w:rsidRPr="003A1EF9">
        <w:rPr>
          <w:rFonts w:ascii="Times New Roman" w:hAnsi="Times New Roman" w:cs="Times New Roman"/>
          <w:i/>
          <w:iCs/>
        </w:rPr>
        <w:t xml:space="preserve">Disability and Video Games</w:t>
      </w:r>
      <w:r w:rsidRPr="003A1EF9">
        <w:rPr>
          <w:rFonts w:ascii="Times New Roman" w:hAnsi="Times New Roman" w:cs="Times New Roman"/>
        </w:rPr>
        <w:t xml:space="preserve">, 295-317, Springer. </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Ochsner, B. ed. 2023. </w:t>
      </w:r>
      <w:r w:rsidRPr="003A1EF9">
        <w:rPr>
          <w:rFonts w:ascii="Times New Roman" w:hAnsi="Times New Roman" w:cs="Times New Roman"/>
          <w:i/>
          <w:iCs/>
        </w:rPr>
        <w:t xml:space="preserve">Mediale Teilhabe</w:t>
      </w:r>
      <w:r w:rsidRPr="003A1EF9">
        <w:rPr>
          <w:rFonts w:ascii="Times New Roman" w:hAnsi="Times New Roman" w:cs="Times New Roman"/>
        </w:rPr>
        <w:t xml:space="preserve">. meson press.</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Ochsner, B. et al. 2022. Repenser les technologies d'assistance. </w:t>
      </w:r>
      <w:r w:rsidRPr="003A1EF9">
        <w:rPr>
          <w:rFonts w:ascii="Times New Roman" w:hAnsi="Times New Roman" w:cs="Times New Roman"/>
          <w:i/>
          <w:iCs/>
        </w:rPr>
        <w:t xml:space="preserve">NanoEthics </w:t>
      </w:r>
      <w:r w:rsidRPr="003A1EF9">
        <w:rPr>
          <w:rFonts w:ascii="Times New Roman" w:hAnsi="Times New Roman" w:cs="Times New Roman"/>
        </w:rPr>
        <w:t xml:space="preserve">16, 65-79.</w:t>
      </w:r>
    </w:p>
    <w:p>
      <w:pPr>
        <w:spacing w:line="360" w:lineRule="auto"/>
        <w:ind w:start="706" w:hanging="706"/>
        <w:rPr>
          <w:rFonts w:ascii="Times New Roman" w:hAnsi="Times New Roman" w:cs="Times New Roman"/>
        </w:rPr>
      </w:pPr>
      <w:r w:rsidRPr="003A1EF9">
        <w:rPr>
          <w:rFonts w:ascii="Times New Roman" w:hAnsi="Times New Roman" w:cs="Times New Roman"/>
        </w:rPr>
        <w:lastRenderedPageBreak/>
        <w:t xml:space="preserve">Renn, J. 2005. Das doppelte Übersetzungsproblem des sozialwissenschaftlichen Kulturvergleichs. Dans </w:t>
      </w:r>
      <w:r w:rsidRPr="003A1EF9">
        <w:rPr>
          <w:rFonts w:ascii="Times New Roman" w:hAnsi="Times New Roman" w:cs="Times New Roman"/>
          <w:i/>
          <w:iCs/>
        </w:rPr>
        <w:t xml:space="preserve">Kulturen vergleichen</w:t>
      </w:r>
      <w:r w:rsidRPr="003A1EF9">
        <w:rPr>
          <w:rFonts w:ascii="Times New Roman" w:hAnsi="Times New Roman" w:cs="Times New Roman"/>
        </w:rPr>
        <w:t xml:space="preserve">, 195-227. VS.</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Reynolds, J. 2022. </w:t>
      </w:r>
      <w:r w:rsidRPr="003A1EF9">
        <w:rPr>
          <w:rFonts w:ascii="Times New Roman" w:hAnsi="Times New Roman" w:cs="Times New Roman"/>
          <w:i/>
          <w:iCs/>
        </w:rPr>
        <w:t xml:space="preserve">La vie qui vaut la peine d'être vécue : Disability, Pain, and Morality</w:t>
      </w:r>
      <w:r w:rsidRPr="003A1EF9">
        <w:rPr>
          <w:rFonts w:ascii="Times New Roman" w:hAnsi="Times New Roman" w:cs="Times New Roman"/>
        </w:rPr>
        <w:t xml:space="preserve">. </w:t>
      </w:r>
      <w:r w:rsidRPr="003A1EF9">
        <w:rPr>
          <w:rFonts w:ascii="Times New Roman" w:hAnsi="Times New Roman" w:cs="Times New Roman"/>
        </w:rPr>
        <w:t xml:space="preserve">UP Minnesota</w:t>
      </w:r>
      <w:r w:rsidRPr="003A1EF9">
        <w:rPr>
          <w:rFonts w:ascii="Times New Roman" w:hAnsi="Times New Roman" w:cs="Times New Roman"/>
        </w:rPr>
        <w:t xml:space="preserve">.</w:t>
      </w:r>
    </w:p>
    <w:p>
      <w:pPr>
        <w:spacing w:line="360" w:lineRule="auto"/>
        <w:rPr>
          <w:rFonts w:ascii="Times New Roman" w:hAnsi="Times New Roman" w:cs="Times New Roman"/>
          <w:lang w:val="en-US"/>
        </w:rPr>
      </w:pPr>
      <w:r w:rsidRPr="003A1EF9">
        <w:rPr>
          <w:rFonts w:ascii="Times New Roman" w:hAnsi="Times New Roman" w:cs="Times New Roman"/>
        </w:rPr>
        <w:t xml:space="preserve">Reynolds, J. 2024. Possibilities of Which I am : Disability, Existentialism, and Embodiment. </w:t>
      </w:r>
      <w:r w:rsidRPr="003A1EF9">
        <w:rPr>
          <w:rFonts w:ascii="Times New Roman" w:hAnsi="Times New Roman" w:cs="Times New Roman"/>
        </w:rPr>
        <w:t xml:space="preserve">Dans </w:t>
      </w:r>
      <w:r w:rsidRPr="007C28DB" w:rsidR="007C28DB">
        <w:rPr>
          <w:rFonts w:ascii="Times New Roman" w:hAnsi="Times New Roman" w:cs="Times New Roman"/>
          <w:i/>
          <w:iCs/>
          <w:lang w:val="en-US"/>
        </w:rPr>
        <w:t xml:space="preserve">The Routledge Handbook of Contemporary Existentialism</w:t>
      </w:r>
      <w:r w:rsidR="007C28DB">
        <w:rPr>
          <w:rFonts w:ascii="Times New Roman" w:hAnsi="Times New Roman" w:cs="Times New Roman"/>
          <w:lang w:val="en-US"/>
        </w:rPr>
        <w:t xml:space="preserve">, </w:t>
      </w:r>
      <w:r w:rsidRPr="00F329CE" w:rsidR="007C28DB">
        <w:rPr>
          <w:rFonts w:ascii="Times New Roman" w:hAnsi="Times New Roman" w:cs="Times New Roman"/>
          <w:lang w:val="en-US"/>
        </w:rPr>
        <w:t xml:space="preserve">464-473</w:t>
      </w:r>
      <w:r w:rsidR="007C28DB">
        <w:rPr>
          <w:rFonts w:ascii="Times New Roman" w:hAnsi="Times New Roman" w:cs="Times New Roman"/>
          <w:lang w:val="en-US"/>
        </w:rPr>
        <w:t xml:space="preserve">, Routledge. </w:t>
      </w:r>
      <w:r w:rsidR="007C28DB">
        <w:rPr>
          <w:rFonts w:ascii="Times New Roman" w:hAnsi="Times New Roman" w:cs="Times New Roman"/>
          <w:lang w:val="en-US"/>
        </w:rPr>
        <w:t xml:space="preserve">http://doi.org/10.4324/9781003247791-49.</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Schäfers, M/Welti, F. 2021. </w:t>
      </w:r>
      <w:r w:rsidRPr="003A1EF9">
        <w:rPr>
          <w:rFonts w:ascii="Times New Roman" w:hAnsi="Times New Roman" w:cs="Times New Roman"/>
          <w:i/>
          <w:iCs/>
        </w:rPr>
        <w:t xml:space="preserve">Barrierefreiheit-Zugänglichkeit-Universelles Design. Zur Gestaltung teilhabeförderlicher Umwelten</w:t>
      </w:r>
      <w:r w:rsidRPr="003A1EF9">
        <w:rPr>
          <w:rFonts w:ascii="Times New Roman" w:hAnsi="Times New Roman" w:cs="Times New Roman"/>
        </w:rPr>
        <w:t xml:space="preserve">. Klinkhardt.</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Siegert, B. 2023. </w:t>
      </w:r>
      <w:r w:rsidRPr="003A1EF9">
        <w:rPr>
          <w:rFonts w:ascii="Times New Roman" w:hAnsi="Times New Roman" w:cs="Times New Roman"/>
          <w:i/>
          <w:iCs/>
        </w:rPr>
        <w:t xml:space="preserve">Kulturtechniken</w:t>
      </w:r>
      <w:r w:rsidRPr="003A1EF9">
        <w:rPr>
          <w:rFonts w:ascii="Times New Roman" w:hAnsi="Times New Roman" w:cs="Times New Roman"/>
        </w:rPr>
        <w:t xml:space="preserve">. Rombach.</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Titchkosky, T. 2011. </w:t>
      </w:r>
      <w:r w:rsidRPr="003A1EF9">
        <w:rPr>
          <w:rFonts w:ascii="Times New Roman" w:hAnsi="Times New Roman" w:cs="Times New Roman"/>
          <w:i/>
          <w:iCs/>
        </w:rPr>
        <w:t xml:space="preserve">La question de l'accès : Disability, Space, Meaning</w:t>
      </w:r>
      <w:r w:rsidRPr="003A1EF9">
        <w:rPr>
          <w:rFonts w:ascii="Times New Roman" w:hAnsi="Times New Roman" w:cs="Times New Roman"/>
        </w:rPr>
        <w:t xml:space="preserve">. UP Toronto.</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Titchkosky, T. 2015. Normal. </w:t>
      </w:r>
      <w:r w:rsidRPr="003A1EF9">
        <w:rPr>
          <w:rFonts w:ascii="Times New Roman" w:hAnsi="Times New Roman" w:cs="Times New Roman"/>
          <w:i/>
          <w:iCs/>
        </w:rPr>
        <w:t xml:space="preserve">Mots-clés pour les études sur le handicap</w:t>
      </w:r>
      <w:r w:rsidRPr="003A1EF9">
        <w:rPr>
          <w:rFonts w:ascii="Times New Roman" w:hAnsi="Times New Roman" w:cs="Times New Roman"/>
        </w:rPr>
        <w:t xml:space="preserve">, 130-132. NY UP.</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Tremain, S. </w:t>
      </w:r>
      <w:r w:rsidR="007C28DB">
        <w:rPr>
          <w:rFonts w:ascii="Times New Roman" w:hAnsi="Times New Roman" w:cs="Times New Roman"/>
        </w:rPr>
        <w:t xml:space="preserve">ed. </w:t>
      </w:r>
      <w:r w:rsidRPr="003A1EF9">
        <w:rPr>
          <w:rFonts w:ascii="Times New Roman" w:hAnsi="Times New Roman" w:cs="Times New Roman"/>
        </w:rPr>
        <w:t xml:space="preserve">2023. </w:t>
      </w:r>
      <w:r w:rsidRPr="003A1EF9">
        <w:rPr>
          <w:rFonts w:ascii="Times New Roman" w:hAnsi="Times New Roman" w:cs="Times New Roman"/>
          <w:i/>
          <w:iCs/>
        </w:rPr>
        <w:t xml:space="preserve">Guide Bloomsbury de la philosophie du handicap</w:t>
      </w:r>
      <w:r w:rsidRPr="003A1EF9">
        <w:rPr>
          <w:rFonts w:ascii="Times New Roman" w:hAnsi="Times New Roman" w:cs="Times New Roman"/>
        </w:rPr>
        <w:t xml:space="preserve">. Bloomsbury.</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Tuzcu, P. 2022. Cybaltern : Feminismus, Intersektionalität und die Frage des digitalen Zugangs. </w:t>
      </w:r>
      <w:r w:rsidRPr="003A1EF9">
        <w:rPr>
          <w:rFonts w:ascii="Times New Roman" w:hAnsi="Times New Roman" w:cs="Times New Roman"/>
          <w:i/>
          <w:iCs/>
        </w:rPr>
        <w:t xml:space="preserve">Feministische Studien </w:t>
      </w:r>
      <w:r w:rsidRPr="003A1EF9">
        <w:rPr>
          <w:rFonts w:ascii="Times New Roman" w:hAnsi="Times New Roman" w:cs="Times New Roman"/>
        </w:rPr>
        <w:t xml:space="preserve">40, 276-292.</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Ukowitz, M. 2021. </w:t>
      </w:r>
      <w:r w:rsidRPr="003A1EF9">
        <w:rPr>
          <w:rFonts w:ascii="Times New Roman" w:hAnsi="Times New Roman" w:cs="Times New Roman"/>
          <w:i/>
          <w:iCs/>
        </w:rPr>
        <w:t xml:space="preserve">Partizipative Forschung</w:t>
      </w:r>
      <w:r w:rsidRPr="003A1EF9">
        <w:rPr>
          <w:rFonts w:ascii="Times New Roman" w:hAnsi="Times New Roman" w:cs="Times New Roman"/>
        </w:rPr>
        <w:t xml:space="preserve">. </w:t>
      </w:r>
      <w:r w:rsidRPr="003A1EF9">
        <w:rPr>
          <w:rFonts w:ascii="Times New Roman" w:hAnsi="Times New Roman" w:cs="Times New Roman"/>
          <w:i/>
          <w:iCs/>
        </w:rPr>
        <w:t xml:space="preserve">Hb. Transdisziplinäre Didaktik </w:t>
      </w:r>
      <w:r w:rsidRPr="003A1EF9">
        <w:rPr>
          <w:rFonts w:ascii="Times New Roman" w:hAnsi="Times New Roman" w:cs="Times New Roman"/>
        </w:rPr>
        <w:t xml:space="preserve">221-230.</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Waldschmidt, A. 2018. Pourquoi les études critiques sur le handicap ont besoin d'un modèle culturel du handicap/de la capacité. Dans </w:t>
      </w:r>
      <w:r w:rsidRPr="003A1EF9">
        <w:rPr>
          <w:rFonts w:ascii="Times New Roman" w:hAnsi="Times New Roman" w:cs="Times New Roman"/>
          <w:i/>
          <w:iCs/>
        </w:rPr>
        <w:t xml:space="preserve">Approches interdisciplinaires du handicap</w:t>
      </w:r>
      <w:r w:rsidRPr="003A1EF9">
        <w:rPr>
          <w:rFonts w:ascii="Times New Roman" w:hAnsi="Times New Roman" w:cs="Times New Roman"/>
        </w:rPr>
        <w:t xml:space="preserve">, 71-79. Routledge.</w:t>
      </w:r>
    </w:p>
    <w:p>
      <w:pPr>
        <w:spacing w:line="360" w:lineRule="auto"/>
        <w:ind w:start="706" w:hanging="706"/>
        <w:rPr>
          <w:rFonts w:ascii="Times New Roman" w:hAnsi="Times New Roman" w:cs="Times New Roman"/>
        </w:rPr>
      </w:pPr>
      <w:r w:rsidRPr="003A1EF9">
        <w:rPr>
          <w:rFonts w:ascii="Times New Roman" w:hAnsi="Times New Roman" w:cs="Times New Roman"/>
        </w:rPr>
        <w:t xml:space="preserve">Waldschmidt, A. 2020. </w:t>
      </w:r>
      <w:r w:rsidRPr="003A1EF9">
        <w:rPr>
          <w:rFonts w:ascii="Times New Roman" w:hAnsi="Times New Roman" w:cs="Times New Roman"/>
          <w:i/>
          <w:iCs/>
        </w:rPr>
        <w:t xml:space="preserve">Disability Studies zur Einführung</w:t>
      </w:r>
      <w:r w:rsidRPr="003A1EF9">
        <w:rPr>
          <w:rFonts w:ascii="Times New Roman" w:hAnsi="Times New Roman" w:cs="Times New Roman"/>
        </w:rPr>
        <w:t xml:space="preserve">. Junius.</w:t>
      </w:r>
    </w:p>
    <w:p>
      <w:pPr>
        <w:spacing w:line="360" w:lineRule="auto"/>
        <w:ind w:start="706" w:hanging="706"/>
        <w:rPr>
          <w:rFonts w:ascii="Times New Roman" w:hAnsi="Times New Roman" w:cs="Times New Roman"/>
        </w:rPr>
      </w:pPr>
      <w:r w:rsidRPr="003A1EF9">
        <w:rPr>
          <w:rFonts w:ascii="Times New Roman" w:hAnsi="Times New Roman" w:cs="Times New Roman"/>
          <w:lang w:val="en-US"/>
        </w:rPr>
        <w:t xml:space="preserve">Watson, </w:t>
      </w:r>
      <w:r>
        <w:rPr>
          <w:rFonts w:ascii="Times New Roman" w:hAnsi="Times New Roman" w:cs="Times New Roman"/>
          <w:lang w:val="en-US"/>
        </w:rPr>
        <w:t xml:space="preserve">N.</w:t>
      </w:r>
      <w:r w:rsidR="007C28DB">
        <w:rPr>
          <w:rFonts w:ascii="Times New Roman" w:hAnsi="Times New Roman" w:cs="Times New Roman"/>
          <w:lang w:val="en-US"/>
        </w:rPr>
        <w:t xml:space="preserve">/Roulstone</w:t>
      </w:r>
      <w:r w:rsidRPr="003A1EF9">
        <w:rPr>
          <w:rFonts w:ascii="Times New Roman" w:hAnsi="Times New Roman" w:cs="Times New Roman"/>
          <w:lang w:val="en-US"/>
        </w:rPr>
        <w:t xml:space="preserve">, </w:t>
      </w:r>
      <w:r w:rsidR="007C28DB">
        <w:rPr>
          <w:rFonts w:ascii="Times New Roman" w:hAnsi="Times New Roman" w:cs="Times New Roman"/>
          <w:lang w:val="en-US"/>
        </w:rPr>
        <w:t xml:space="preserve">A.</w:t>
      </w:r>
      <w:r w:rsidRPr="003A1EF9">
        <w:rPr>
          <w:rFonts w:ascii="Times New Roman" w:hAnsi="Times New Roman" w:cs="Times New Roman"/>
          <w:lang w:val="en-US"/>
        </w:rPr>
        <w:t xml:space="preserve">/Thomas</w:t>
      </w:r>
      <w:r w:rsidR="007C28DB">
        <w:rPr>
          <w:rFonts w:ascii="Times New Roman" w:hAnsi="Times New Roman" w:cs="Times New Roman"/>
          <w:lang w:val="en-US"/>
        </w:rPr>
        <w:t xml:space="preserve">, C. </w:t>
      </w:r>
      <w:r w:rsidRPr="003A1EF9">
        <w:rPr>
          <w:rFonts w:ascii="Times New Roman" w:hAnsi="Times New Roman" w:cs="Times New Roman"/>
          <w:lang w:val="en-US"/>
        </w:rPr>
        <w:t xml:space="preserve">2020</w:t>
      </w:r>
      <w:r w:rsidR="007C28DB">
        <w:rPr>
          <w:rFonts w:ascii="Times New Roman" w:hAnsi="Times New Roman" w:cs="Times New Roman"/>
          <w:lang w:val="en-US"/>
        </w:rPr>
        <w:t xml:space="preserve">. </w:t>
      </w:r>
      <w:r w:rsidRPr="006D2475">
        <w:rPr>
          <w:rFonts w:ascii="Times New Roman" w:hAnsi="Times New Roman" w:cs="Times New Roman"/>
          <w:lang w:val="en-US"/>
        </w:rPr>
        <w:t xml:space="preserve">Routledge Handbook of Disability Studies</w:t>
      </w:r>
      <w:r w:rsidR="007C28DB">
        <w:rPr>
          <w:rFonts w:ascii="Times New Roman" w:hAnsi="Times New Roman" w:cs="Times New Roman"/>
          <w:lang w:val="en-US"/>
        </w:rPr>
        <w:t xml:space="preserve">, 2e édition, Routledge.</w:t>
      </w:r>
    </w:p>
    <w:p>
      <w:pPr>
        <w:spacing w:line="360" w:lineRule="auto"/>
        <w:ind w:start="706" w:hanging="706"/>
        <w:rPr>
          <w:rFonts w:ascii="Times New Roman" w:hAnsi="Times New Roman" w:cs="Times New Roman"/>
          <w:lang w:val="en-US"/>
        </w:rPr>
      </w:pPr>
      <w:r w:rsidRPr="007C28DB">
        <w:rPr>
          <w:rFonts w:ascii="Times New Roman" w:hAnsi="Times New Roman" w:cs="Times New Roman"/>
          <w:lang w:val="en-US"/>
        </w:rPr>
        <w:t xml:space="preserve">Karafillidis</w:t>
      </w:r>
      <w:r>
        <w:rPr>
          <w:rFonts w:ascii="Times New Roman" w:hAnsi="Times New Roman" w:cs="Times New Roman"/>
          <w:lang w:val="en-US"/>
        </w:rPr>
        <w:t xml:space="preserve">, A.</w:t>
      </w:r>
      <w:r w:rsidRPr="007C28DB">
        <w:rPr>
          <w:rFonts w:ascii="Times New Roman" w:hAnsi="Times New Roman" w:cs="Times New Roman"/>
          <w:lang w:val="en-US"/>
        </w:rPr>
        <w:t xml:space="preserve">/Weidner</w:t>
      </w:r>
      <w:r>
        <w:rPr>
          <w:rFonts w:ascii="Times New Roman" w:hAnsi="Times New Roman" w:cs="Times New Roman"/>
          <w:lang w:val="en-US"/>
        </w:rPr>
        <w:t xml:space="preserve">, R. eds. 2018. </w:t>
      </w:r>
      <w:r w:rsidRPr="007C28DB">
        <w:rPr>
          <w:rFonts w:ascii="Times New Roman" w:hAnsi="Times New Roman" w:cs="Times New Roman"/>
          <w:lang w:val="en-US"/>
        </w:rPr>
        <w:t xml:space="preserve">Developing </w:t>
      </w:r>
      <w:r w:rsidRPr="007C28DB">
        <w:rPr>
          <w:rFonts w:ascii="Times New Roman" w:hAnsi="Times New Roman" w:cs="Times New Roman"/>
          <w:lang w:val="en-US"/>
        </w:rPr>
        <w:t xml:space="preserve">Support </w:t>
      </w:r>
      <w:r w:rsidRPr="007C28DB">
        <w:rPr>
          <w:rFonts w:ascii="Times New Roman" w:hAnsi="Times New Roman" w:cs="Times New Roman"/>
          <w:lang w:val="en-US"/>
        </w:rPr>
        <w:t xml:space="preserve">Technologies </w:t>
      </w:r>
      <w:r>
        <w:rPr>
          <w:rFonts w:ascii="Times New Roman" w:hAnsi="Times New Roman" w:cs="Times New Roman"/>
          <w:lang w:val="en-US"/>
        </w:rPr>
        <w:t xml:space="preserve">: </w:t>
      </w:r>
      <w:r w:rsidRPr="007C28DB">
        <w:rPr>
          <w:rFonts w:ascii="Times New Roman" w:hAnsi="Times New Roman" w:cs="Times New Roman"/>
          <w:lang w:val="en-US"/>
        </w:rPr>
        <w:t xml:space="preserve">Integrating Multiple Perspectives to Create Assistance that People Really Want</w:t>
      </w:r>
      <w:r>
        <w:rPr>
          <w:rFonts w:ascii="Times New Roman" w:hAnsi="Times New Roman" w:cs="Times New Roman"/>
          <w:lang w:val="en-US"/>
        </w:rPr>
        <w:t xml:space="preserve">, Springer.</w:t>
      </w:r>
    </w:p>
    <w:p>
      <w:pPr>
        <w:spacing w:line="360" w:lineRule="auto"/>
        <w:ind w:start="706" w:hanging="706"/>
        <w:rPr>
          <w:rFonts w:ascii="Times New Roman" w:hAnsi="Times New Roman" w:cs="Times New Roman"/>
          <w:lang w:val="en-US"/>
        </w:rPr>
      </w:pPr>
      <w:r w:rsidRPr="003A1EF9">
        <w:rPr>
          <w:rFonts w:ascii="Times New Roman" w:hAnsi="Times New Roman" w:cs="Times New Roman"/>
        </w:rPr>
        <w:t xml:space="preserve">Williamson, B. 2015. Access. </w:t>
      </w:r>
      <w:r w:rsidRPr="003A1EF9">
        <w:rPr>
          <w:rFonts w:ascii="Times New Roman" w:hAnsi="Times New Roman" w:cs="Times New Roman"/>
          <w:i/>
          <w:iCs/>
        </w:rPr>
        <w:t xml:space="preserve">Mots clés pour les études sur le handicap</w:t>
      </w:r>
      <w:r w:rsidRPr="003A1EF9">
        <w:rPr>
          <w:rFonts w:ascii="Times New Roman" w:hAnsi="Times New Roman" w:cs="Times New Roman"/>
        </w:rPr>
        <w:t xml:space="preserve">, 14-17. NY UP.</w:t>
      </w:r>
    </w:p>
    <w:sectPr w:rsidR="00F329CE" w:rsidSect="00E220FC">
      <w:footerReference w:type="even"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220FC" w:rsidP="00EA66C0" w:rsidRDefault="00E220FC" w14:paraId="169E0F2F" w14:textId="77777777">
      <w:r>
        <w:separator/>
      </w:r>
    </w:p>
  </w:endnote>
  <w:endnote w:type="continuationSeparator" w:id="0">
    <w:p w:rsidR="00E220FC" w:rsidP="00EA66C0" w:rsidRDefault="00E220FC" w14:paraId="061BA3F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2465319"/>
      <w:docPartObj>
        <w:docPartGallery w:val="Page Numbers (Bottom of Page)"/>
        <w:docPartUnique/>
      </w:docPartObj>
    </w:sdtPr>
    <w:sdtContent>
      <w:p>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62388" w:rsidP="00762388" w:rsidRDefault="00762388" w14:paraId="25341FC9" w14:textId="77777777">
    <w:pPr>
      <w:pStyle w:val="Footer"/>
      <w:ind w:end="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87515535"/>
      <w:docPartObj>
        <w:docPartGallery w:val="Page Numbers (Bottom of Page)"/>
        <w:docPartUnique/>
      </w:docPartObj>
    </w:sdtPr>
    <w:sdtContent>
      <w:p>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xml:space="preserve">1</w:t>
        </w:r>
        <w:r>
          <w:rPr>
            <w:rStyle w:val="PageNumber"/>
          </w:rPr>
          <w:fldChar w:fldCharType="end"/>
        </w:r>
      </w:p>
    </w:sdtContent>
  </w:sdt>
  <w:p w:rsidR="00762388" w:rsidP="00762388" w:rsidRDefault="00762388" w14:paraId="3433F2B4" w14:textId="77777777">
    <w:pPr>
      <w:pStyle w:val="Footer"/>
      <w:ind w:end="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220FC" w:rsidP="00EA66C0" w:rsidRDefault="00E220FC" w14:paraId="135D4E2C" w14:textId="77777777">
      <w:r>
        <w:separator/>
      </w:r>
    </w:p>
  </w:footnote>
  <w:footnote w:type="continuationSeparator" w:id="0">
    <w:p w:rsidR="00E220FC" w:rsidP="00EA66C0" w:rsidRDefault="00E220FC" w14:paraId="19908138" w14:textId="77777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6C0"/>
    <w:rsid w:val="0000344C"/>
    <w:rsid w:val="000B14E4"/>
    <w:rsid w:val="000D3B59"/>
    <w:rsid w:val="00135AE4"/>
    <w:rsid w:val="001441EF"/>
    <w:rsid w:val="001B0021"/>
    <w:rsid w:val="001B1989"/>
    <w:rsid w:val="00397204"/>
    <w:rsid w:val="003A1EF9"/>
    <w:rsid w:val="004D06D7"/>
    <w:rsid w:val="00583A2F"/>
    <w:rsid w:val="00607CD1"/>
    <w:rsid w:val="00670324"/>
    <w:rsid w:val="006D2475"/>
    <w:rsid w:val="006E121D"/>
    <w:rsid w:val="00730DB2"/>
    <w:rsid w:val="00762388"/>
    <w:rsid w:val="007C28DB"/>
    <w:rsid w:val="007D0EA1"/>
    <w:rsid w:val="00820AC1"/>
    <w:rsid w:val="009E74C0"/>
    <w:rsid w:val="00A97283"/>
    <w:rsid w:val="00AB0BC7"/>
    <w:rsid w:val="00BD1EE4"/>
    <w:rsid w:val="00CB670C"/>
    <w:rsid w:val="00DC6C67"/>
    <w:rsid w:val="00DF3C13"/>
    <w:rsid w:val="00E220FC"/>
    <w:rsid w:val="00E243DF"/>
    <w:rsid w:val="00E75D76"/>
    <w:rsid w:val="00EA66C0"/>
    <w:rsid w:val="00EE0B8D"/>
    <w:rsid w:val="00F329CE"/>
    <w:rsid w:val="00F5462F"/>
    <w:rsid w:val="00F832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F1668D6"/>
  <w15:chartTrackingRefBased/>
  <w15:docId w15:val="{D4128432-8D11-7543-A903-76C60BA91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475"/>
  </w:style>
  <w:style w:type="paragraph" w:styleId="Heading1">
    <w:name w:val="heading 1"/>
    <w:basedOn w:val="Normal"/>
    <w:next w:val="Normal"/>
    <w:link w:val="Heading1Char"/>
    <w:uiPriority w:val="9"/>
    <w:qFormat/>
    <w:rsid w:val="006D247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C28DB"/>
    <w:pPr>
      <w:keepNext/>
      <w:keepLines/>
      <w:spacing w:before="240" w:after="120"/>
      <w:outlineLvl w:val="1"/>
    </w:pPr>
    <w:rPr>
      <w:rFonts w:asciiTheme="majorHAnsi" w:eastAsiaTheme="majorEastAsia" w:hAnsiTheme="majorHAnsi" w:cstheme="majorBidi"/>
      <w:color w:val="2F5496"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35AE4"/>
    <w:rPr>
      <w:sz w:val="20"/>
      <w:szCs w:val="20"/>
    </w:rPr>
  </w:style>
  <w:style w:type="character" w:customStyle="1" w:styleId="FootnoteTextChar">
    <w:name w:val="Footnote Text Char"/>
    <w:basedOn w:val="DefaultParagraphFont"/>
    <w:link w:val="FootnoteText"/>
    <w:uiPriority w:val="99"/>
    <w:semiHidden/>
    <w:rsid w:val="00135AE4"/>
    <w:rPr>
      <w:sz w:val="20"/>
      <w:szCs w:val="20"/>
    </w:rPr>
  </w:style>
  <w:style w:type="character" w:styleId="FootnoteReference">
    <w:name w:val="footnote reference"/>
    <w:basedOn w:val="DefaultParagraphFont"/>
    <w:uiPriority w:val="99"/>
    <w:semiHidden/>
    <w:unhideWhenUsed/>
    <w:rsid w:val="00135AE4"/>
    <w:rPr>
      <w:vertAlign w:val="superscript"/>
    </w:rPr>
  </w:style>
  <w:style w:type="character" w:customStyle="1" w:styleId="Heading1Char">
    <w:name w:val="Heading 1 Char"/>
    <w:basedOn w:val="DefaultParagraphFont"/>
    <w:link w:val="Heading1"/>
    <w:uiPriority w:val="9"/>
    <w:rsid w:val="006D2475"/>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D2475"/>
    <w:pPr>
      <w:contextualSpacing/>
    </w:pPr>
    <w:rPr>
      <w:rFonts w:asciiTheme="majorHAnsi" w:eastAsiaTheme="majorEastAsia" w:hAnsiTheme="majorHAnsi" w:cstheme="majorBidi"/>
      <w:spacing w:val="-10"/>
      <w:kern w:val="28"/>
      <w:sz w:val="32"/>
      <w:szCs w:val="32"/>
    </w:rPr>
  </w:style>
  <w:style w:type="character" w:customStyle="1" w:styleId="TitleChar">
    <w:name w:val="Title Char"/>
    <w:basedOn w:val="DefaultParagraphFont"/>
    <w:link w:val="Title"/>
    <w:uiPriority w:val="10"/>
    <w:rsid w:val="006D2475"/>
    <w:rPr>
      <w:rFonts w:asciiTheme="majorHAnsi" w:eastAsiaTheme="majorEastAsia" w:hAnsiTheme="majorHAnsi" w:cstheme="majorBidi"/>
      <w:spacing w:val="-10"/>
      <w:kern w:val="28"/>
      <w:sz w:val="32"/>
      <w:szCs w:val="32"/>
    </w:rPr>
  </w:style>
  <w:style w:type="character" w:customStyle="1" w:styleId="UntertitelZchn">
    <w:name w:val="Untertitel Zchn"/>
    <w:basedOn w:val="DefaultParagraphFont"/>
    <w:uiPriority w:val="11"/>
    <w:rsid w:val="006D2475"/>
    <w:rPr>
      <w:rFonts w:eastAsiaTheme="minorEastAsia"/>
      <w:color w:val="5A5A5A" w:themeColor="text1" w:themeTint="A5"/>
      <w:spacing w:val="15"/>
      <w:sz w:val="22"/>
      <w:szCs w:val="22"/>
    </w:rPr>
  </w:style>
  <w:style w:type="character" w:styleId="Hyperlink">
    <w:name w:val="Hyperlink"/>
    <w:basedOn w:val="DefaultParagraphFont"/>
    <w:uiPriority w:val="99"/>
    <w:unhideWhenUsed/>
    <w:rsid w:val="00F329CE"/>
    <w:rPr>
      <w:color w:val="0563C1" w:themeColor="hyperlink"/>
      <w:u w:val="single"/>
    </w:rPr>
  </w:style>
  <w:style w:type="character" w:styleId="UnresolvedMention">
    <w:name w:val="Unresolved Mention"/>
    <w:basedOn w:val="DefaultParagraphFont"/>
    <w:uiPriority w:val="99"/>
    <w:semiHidden/>
    <w:unhideWhenUsed/>
    <w:rsid w:val="00F329CE"/>
    <w:rPr>
      <w:color w:val="605E5C"/>
      <w:shd w:val="clear" w:color="auto" w:fill="E1DFDD"/>
    </w:rPr>
  </w:style>
  <w:style w:type="character" w:customStyle="1" w:styleId="Heading2Char">
    <w:name w:val="Heading 2 Char"/>
    <w:basedOn w:val="DefaultParagraphFont"/>
    <w:link w:val="Heading2"/>
    <w:uiPriority w:val="9"/>
    <w:rsid w:val="007C28DB"/>
    <w:rPr>
      <w:rFonts w:asciiTheme="majorHAnsi" w:eastAsiaTheme="majorEastAsia" w:hAnsiTheme="majorHAnsi" w:cstheme="majorBidi"/>
      <w:color w:val="2F5496" w:themeColor="accent1" w:themeShade="BF"/>
      <w:sz w:val="26"/>
      <w:szCs w:val="26"/>
      <w:lang w:val="en-US"/>
    </w:rPr>
  </w:style>
  <w:style w:type="paragraph" w:styleId="Footer">
    <w:name w:val="footer"/>
    <w:basedOn w:val="Normal"/>
    <w:link w:val="FooterChar"/>
    <w:uiPriority w:val="99"/>
    <w:unhideWhenUsed/>
    <w:rsid w:val="00762388"/>
    <w:pPr>
      <w:tabs>
        <w:tab w:val="center" w:pos="4680"/>
        <w:tab w:val="right" w:pos="9360"/>
      </w:tabs>
    </w:pPr>
  </w:style>
  <w:style w:type="character" w:customStyle="1" w:styleId="FooterChar">
    <w:name w:val="Footer Char"/>
    <w:basedOn w:val="DefaultParagraphFont"/>
    <w:link w:val="Footer"/>
    <w:uiPriority w:val="99"/>
    <w:rsid w:val="00762388"/>
  </w:style>
  <w:style w:type="character" w:styleId="PageNumber">
    <w:name w:val="page number"/>
    <w:basedOn w:val="DefaultParagraphFont"/>
    <w:uiPriority w:val="99"/>
    <w:semiHidden/>
    <w:unhideWhenUsed/>
    <w:rsid w:val="007623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00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65FED87D-A2F2-42EC-9570-97A04919377A}"/>
</file>

<file path=customXml/itemProps2.xml><?xml version="1.0" encoding="utf-8"?>
<ds:datastoreItem xmlns:ds="http://schemas.openxmlformats.org/officeDocument/2006/customXml" ds:itemID="{359C178F-5B4C-4260-A3B1-B35A3521F9B5}"/>
</file>

<file path=customXml/itemProps3.xml><?xml version="1.0" encoding="utf-8"?>
<ds:datastoreItem xmlns:ds="http://schemas.openxmlformats.org/officeDocument/2006/customXml" ds:itemID="{08AC96D7-1688-48C8-BF8E-B0665AE022B1}"/>
</file>

<file path=docProps/app.xml><?xml version="1.0" encoding="utf-8"?>
<ap:Properties xmlns:vt="http://schemas.openxmlformats.org/officeDocument/2006/docPropsVTypes" xmlns:ap="http://schemas.openxmlformats.org/officeDocument/2006/extended-properties">
  <ap:Template>Normal.dotm</ap:Template>
  <ap:TotalTime>1</ap:TotalTime>
  <ap:Pages>7</ap:Pages>
  <ap:Words>1968</ap:Words>
  <ap:Characters>15713</ap:Characters>
  <ap:Application>Microsoft Office Word</ap:Application>
  <ap:DocSecurity>0</ap:DocSecurity>
  <ap:Lines>191</ap:Lines>
  <ap:Paragraphs>13</ap:Paragraphs>
  <ap:ScaleCrop>false</ap:ScaleCrop>
  <ap:HeadingPairs>
    <vt:vector baseType="variant" size="4">
      <vt:variant>
        <vt:lpstr>Title</vt:lpstr>
      </vt:variant>
      <vt:variant>
        <vt:i4>1</vt:i4>
      </vt:variant>
      <vt:variant>
        <vt:lpstr>Titel</vt:lpstr>
      </vt:variant>
      <vt:variant>
        <vt:i4>1</vt:i4>
      </vt:variant>
    </vt:vector>
  </ap:HeadingPairs>
  <ap:TitlesOfParts>
    <vt:vector baseType="lpstr" size="2">
      <vt:lpstr/>
      <vt:lpstr/>
    </vt:vector>
  </ap:TitlesOfParts>
  <ap:Company/>
  <ap:LinksUpToDate>false</ap:LinksUpToDate>
  <ap:CharactersWithSpaces>17668</ap:CharactersWithSpaces>
  <ap:SharedDoc>false</ap:SharedDoc>
  <ap:HyperlinksChanged>false</ap:HyperlinksChanged>
  <ap:AppVersion>16.0000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Hermann</dc:creator>
  <cp:keywords>, docId:DD14A915CE17D9C54A7AC25A765E7517</cp:keywords>
  <dc:description/>
  <cp:lastModifiedBy>Adrian Hermann</cp:lastModifiedBy>
  <cp:revision>3</cp:revision>
  <dcterms:created xsi:type="dcterms:W3CDTF">2024-04-09T00:02:00Z</dcterms:created>
  <dcterms:modified xsi:type="dcterms:W3CDTF">2024-04-09T06:32:00Z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