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styles.xml" ContentType="application/vnd.openxmlformats-officedocument.wordprocessingml.styl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A350C5" w14:textId="77777777" w:rsidR="00371261" w:rsidRPr="00C14248" w:rsidRDefault="00371261" w:rsidP="00371261">
      <w:pPr>
        <w:jc w:val="center"/>
        <w:rPr>
          <w:b/>
          <w:bCs/>
          <w:lang w:val="fr-CA"/>
        </w:rPr>
      </w:pPr>
      <w:r w:rsidRPr="00C14248">
        <w:rPr>
          <w:b/>
          <w:bCs/>
          <w:lang w:val="fr-CA"/>
        </w:rPr>
        <w:t>Diapositives de présentation sur l'accessibilité cognitive Script</w:t>
      </w:r>
    </w:p>
    <w:p w14:paraId="5FB6C6EA" w14:textId="77777777" w:rsidR="00371261" w:rsidRDefault="00371261" w:rsidP="00371261">
      <w:pPr>
        <w:rPr>
          <w:b/>
          <w:bCs/>
          <w:lang w:val="fr-CA"/>
        </w:rPr>
      </w:pPr>
    </w:p>
    <w:p w14:paraId="67B34661" w14:textId="5692FB12" w:rsidR="00371261" w:rsidRPr="00C14248" w:rsidRDefault="00371261" w:rsidP="00371261">
      <w:pPr>
        <w:rPr>
          <w:lang w:val="fr-CA"/>
        </w:rPr>
      </w:pPr>
      <w:r w:rsidRPr="00C14248">
        <w:rPr>
          <w:b/>
          <w:bCs/>
          <w:lang w:val="fr-CA"/>
        </w:rPr>
        <w:t>Note:</w:t>
      </w:r>
      <w:r w:rsidRPr="00C14248">
        <w:rPr>
          <w:lang w:val="fr-CA"/>
        </w:rPr>
        <w:t xml:space="preserve"> Les sous-titres de l'interview sont disponibles en anglais et en français directement sur YouTube.</w:t>
      </w:r>
    </w:p>
    <w:p w14:paraId="40ECA83D" w14:textId="77777777" w:rsidR="00A23792" w:rsidRDefault="00A23792"/>
    <w:p w14:paraId="256D5095" w14:textId="77777777" w:rsidR="00371261" w:rsidRPr="0075607A" w:rsidRDefault="00371261" w:rsidP="00371261">
      <w:pPr>
        <w:rPr>
          <w:lang w:val="fr-CA"/>
        </w:rPr>
      </w:pPr>
      <w:r w:rsidRPr="0075607A">
        <w:rPr>
          <w:lang w:val="fr-CA"/>
        </w:rPr>
        <w:t xml:space="preserve">Dans les discussions sur l'accessibilité, il y a un groupe qui est souvent absent : les personnes en situation de handicap cognitif. Cette vidéo présente une introduction à l'accessibilité cognitive et explique pourquoi il s'agit d'une considération essentielle dans les discussions sur l'accessibilité. </w:t>
      </w:r>
    </w:p>
    <w:p w14:paraId="6DB92A8F" w14:textId="77777777" w:rsidR="00371261" w:rsidRPr="0075607A" w:rsidRDefault="00371261" w:rsidP="00371261">
      <w:pPr>
        <w:rPr>
          <w:lang w:val="fr-CA"/>
        </w:rPr>
      </w:pPr>
    </w:p>
    <w:p w14:paraId="73A2A642" w14:textId="77777777" w:rsidR="00371261" w:rsidRPr="0075607A" w:rsidRDefault="00371261" w:rsidP="00371261">
      <w:pPr>
        <w:rPr>
          <w:lang w:val="fr-CA"/>
        </w:rPr>
      </w:pPr>
      <w:r w:rsidRPr="0075607A">
        <w:rPr>
          <w:lang w:val="fr-CA"/>
        </w:rPr>
        <w:t xml:space="preserve">Les personnes au centre de cette conversation sont celles qui éprouvent des difficultés avec (1) l'attention (par exemple l'attention soutenue et la vitesse de traitement), (2) les fonctions exécutives (comme la planification et la résolution de problèmes), (3) l'apprentissage et la mémoire (comme la capacité à se rappeler des informations), (4) le langage (comme la fluidité, la grammaire ou le langage complexe), (5) les capacités perceptivo-motrices (comme la coordination des mouvements), (6) les cognitions sociales (comme la reconnaissance des émotions ou l'introspection). </w:t>
      </w:r>
    </w:p>
    <w:p w14:paraId="41D12AFC" w14:textId="77777777" w:rsidR="00371261" w:rsidRPr="0075607A" w:rsidRDefault="00371261" w:rsidP="00371261">
      <w:pPr>
        <w:rPr>
          <w:lang w:val="fr-CA"/>
        </w:rPr>
      </w:pPr>
    </w:p>
    <w:p w14:paraId="106AECE0" w14:textId="77777777" w:rsidR="00371261" w:rsidRPr="00C14248" w:rsidRDefault="00371261" w:rsidP="00371261">
      <w:pPr>
        <w:rPr>
          <w:lang w:val="fr-CA"/>
        </w:rPr>
      </w:pPr>
      <w:r w:rsidRPr="0075607A">
        <w:rPr>
          <w:lang w:val="fr-CA"/>
        </w:rPr>
        <w:t xml:space="preserve">Les personnes souffrant de handicaps cognitifs forment un groupe diversifié avec une gamme de forces et de limitations cognitives </w:t>
      </w:r>
      <w:proofErr w:type="spellStart"/>
      <w:r w:rsidRPr="0075607A">
        <w:rPr>
          <w:lang w:val="fr-CA"/>
        </w:rPr>
        <w:t>coexistantes</w:t>
      </w:r>
      <w:proofErr w:type="spellEnd"/>
      <w:r w:rsidRPr="0075607A">
        <w:rPr>
          <w:lang w:val="fr-CA"/>
        </w:rPr>
        <w:t xml:space="preserve"> qui peuvent évoluer au fil du temps. </w:t>
      </w:r>
      <w:r>
        <w:rPr>
          <w:lang w:val="fr-CA"/>
        </w:rPr>
        <w:t xml:space="preserve">Le handicap cognitif peut être une expérience qui dure toute la vie, ou être </w:t>
      </w:r>
      <w:r w:rsidRPr="00C14248">
        <w:rPr>
          <w:lang w:val="fr-CA"/>
        </w:rPr>
        <w:t xml:space="preserve">temporaire. Elles éprouvent moins de difficultés lorsque l'environnement est adapté à </w:t>
      </w:r>
      <w:proofErr w:type="gramStart"/>
      <w:r w:rsidRPr="00C14248">
        <w:rPr>
          <w:lang w:val="fr-CA"/>
        </w:rPr>
        <w:t>leurs</w:t>
      </w:r>
      <w:proofErr w:type="gramEnd"/>
      <w:r w:rsidRPr="00C14248">
        <w:rPr>
          <w:lang w:val="fr-CA"/>
        </w:rPr>
        <w:t xml:space="preserve"> besoins. </w:t>
      </w:r>
    </w:p>
    <w:p w14:paraId="710E135B" w14:textId="77777777" w:rsidR="00371261" w:rsidRPr="00C14248" w:rsidRDefault="00371261" w:rsidP="00371261">
      <w:pPr>
        <w:rPr>
          <w:lang w:val="fr-CA"/>
        </w:rPr>
      </w:pPr>
    </w:p>
    <w:p w14:paraId="44097CEC" w14:textId="77777777" w:rsidR="00371261" w:rsidRPr="00C14248" w:rsidRDefault="00371261" w:rsidP="00371261">
      <w:pPr>
        <w:rPr>
          <w:lang w:val="fr-CA"/>
        </w:rPr>
      </w:pPr>
      <w:r w:rsidRPr="00C14248">
        <w:rPr>
          <w:lang w:val="fr-CA"/>
        </w:rPr>
        <w:t xml:space="preserve">La prévalence des handicaps cognitifs est estimée entre 1 sur 10 et 1 sur 25. Il est difficile de le déterminer car il n'existe pas de définition officielle du handicap cognitif. </w:t>
      </w:r>
    </w:p>
    <w:p w14:paraId="3B0A551B" w14:textId="77777777" w:rsidR="00371261" w:rsidRPr="00C14248" w:rsidRDefault="00371261" w:rsidP="00371261">
      <w:pPr>
        <w:rPr>
          <w:lang w:val="fr-CA"/>
        </w:rPr>
      </w:pPr>
    </w:p>
    <w:p w14:paraId="166FD1D1" w14:textId="77777777" w:rsidR="00371261" w:rsidRPr="00C14248" w:rsidRDefault="00371261" w:rsidP="00371261">
      <w:pPr>
        <w:rPr>
          <w:lang w:val="fr-CA"/>
        </w:rPr>
      </w:pPr>
      <w:r w:rsidRPr="00C14248">
        <w:rPr>
          <w:lang w:val="fr-CA"/>
        </w:rPr>
        <w:t>Voici quelques exemples d'obstacles à l'accessibilité cognitive</w:t>
      </w:r>
    </w:p>
    <w:p w14:paraId="5AD0ECB5" w14:textId="77777777" w:rsidR="00371261" w:rsidRPr="00C14248" w:rsidRDefault="00371261" w:rsidP="00371261">
      <w:pPr>
        <w:rPr>
          <w:lang w:val="fr-CA"/>
        </w:rPr>
      </w:pPr>
      <w:r w:rsidRPr="00C14248">
        <w:rPr>
          <w:lang w:val="fr-CA"/>
        </w:rPr>
        <w:t>- Signalisation et orientation complexes</w:t>
      </w:r>
    </w:p>
    <w:p w14:paraId="1C15B4EC" w14:textId="77777777" w:rsidR="00371261" w:rsidRPr="00C14248" w:rsidRDefault="00371261" w:rsidP="00371261">
      <w:pPr>
        <w:rPr>
          <w:lang w:val="fr-CA"/>
        </w:rPr>
      </w:pPr>
      <w:r w:rsidRPr="00C14248">
        <w:rPr>
          <w:lang w:val="fr-CA"/>
        </w:rPr>
        <w:t>- Sites web encombrés avec trop d'options</w:t>
      </w:r>
    </w:p>
    <w:p w14:paraId="07CA7B0F" w14:textId="77777777" w:rsidR="00371261" w:rsidRPr="00C14248" w:rsidRDefault="00371261" w:rsidP="00371261">
      <w:pPr>
        <w:rPr>
          <w:lang w:val="fr-CA"/>
        </w:rPr>
      </w:pPr>
      <w:r w:rsidRPr="00C14248">
        <w:rPr>
          <w:lang w:val="fr-CA"/>
        </w:rPr>
        <w:t>- Formulaires et documents rédigés dans un langage complexe</w:t>
      </w:r>
    </w:p>
    <w:p w14:paraId="7DDFA033" w14:textId="77777777" w:rsidR="00371261" w:rsidRPr="00C14248" w:rsidRDefault="00371261" w:rsidP="00371261">
      <w:pPr>
        <w:rPr>
          <w:lang w:val="fr-CA"/>
        </w:rPr>
      </w:pPr>
      <w:r w:rsidRPr="00C14248">
        <w:rPr>
          <w:lang w:val="fr-CA"/>
        </w:rPr>
        <w:t>- L'information n'est pas disponible dans un langage accessible</w:t>
      </w:r>
    </w:p>
    <w:p w14:paraId="0711B5BF" w14:textId="77777777" w:rsidR="00371261" w:rsidRPr="00C14248" w:rsidRDefault="00371261" w:rsidP="00371261">
      <w:pPr>
        <w:rPr>
          <w:lang w:val="fr-CA"/>
        </w:rPr>
      </w:pPr>
    </w:p>
    <w:p w14:paraId="4D76258C" w14:textId="77777777" w:rsidR="00371261" w:rsidRPr="00C14248" w:rsidRDefault="00371261" w:rsidP="00371261">
      <w:pPr>
        <w:rPr>
          <w:lang w:val="fr-CA"/>
        </w:rPr>
      </w:pPr>
      <w:r w:rsidRPr="00C14248">
        <w:rPr>
          <w:lang w:val="fr-CA"/>
        </w:rPr>
        <w:t xml:space="preserve">Regardons un entretien vidéo avec Virginie </w:t>
      </w:r>
      <w:proofErr w:type="spellStart"/>
      <w:r w:rsidRPr="00C14248">
        <w:rPr>
          <w:lang w:val="fr-CA"/>
        </w:rPr>
        <w:t>Cobigo</w:t>
      </w:r>
      <w:proofErr w:type="spellEnd"/>
      <w:r w:rsidRPr="00C14248">
        <w:rPr>
          <w:lang w:val="fr-CA"/>
        </w:rPr>
        <w:t xml:space="preserve">, directrice exécutive d'Open Collaboration </w:t>
      </w:r>
      <w:r>
        <w:rPr>
          <w:lang w:val="fr-CA"/>
        </w:rPr>
        <w:t>pour l’accessibilité</w:t>
      </w:r>
      <w:r w:rsidRPr="00C14248">
        <w:rPr>
          <w:lang w:val="fr-CA"/>
        </w:rPr>
        <w:t xml:space="preserve"> </w:t>
      </w:r>
      <w:r>
        <w:rPr>
          <w:lang w:val="fr-CA"/>
        </w:rPr>
        <w:t>c</w:t>
      </w:r>
      <w:r w:rsidRPr="00C14248">
        <w:rPr>
          <w:lang w:val="fr-CA"/>
        </w:rPr>
        <w:t>ognitive, et Mélanie H</w:t>
      </w:r>
      <w:r>
        <w:rPr>
          <w:lang w:val="fr-CA"/>
        </w:rPr>
        <w:t>é</w:t>
      </w:r>
      <w:r w:rsidRPr="00C14248">
        <w:rPr>
          <w:lang w:val="fr-CA"/>
        </w:rPr>
        <w:t xml:space="preserve">roux, conseillère ayant une expérience vécue de handicap cognitif, qui travaille avec Open. Open est une entreprise sociale qui défend l'expérience vécue des personnes atteintes d'un handicap cognitif. Elle fournit une infrastructure de recherche pour aider les chercheurs, les développeurs d'affaires, les entreprises technologiques et d'autres parties prenantes à atténuer les obstacles à l'accessibilité cognitive et à s'engager de manière significative avec les personnes souffrant de handicaps cognitifs en utilisant des méthodes inclusives. </w:t>
      </w:r>
    </w:p>
    <w:p w14:paraId="488B3870" w14:textId="77777777" w:rsidR="00371261" w:rsidRPr="00C14248" w:rsidRDefault="00371261" w:rsidP="00371261">
      <w:pPr>
        <w:rPr>
          <w:lang w:val="fr-CA"/>
        </w:rPr>
      </w:pPr>
    </w:p>
    <w:p w14:paraId="2000EC98" w14:textId="77777777" w:rsidR="00371261" w:rsidRPr="00C14248" w:rsidRDefault="00371261" w:rsidP="00371261">
      <w:pPr>
        <w:rPr>
          <w:lang w:val="fr-CA"/>
        </w:rPr>
      </w:pPr>
      <w:r w:rsidRPr="00C14248">
        <w:rPr>
          <w:lang w:val="fr-CA"/>
        </w:rPr>
        <w:t xml:space="preserve">L'entretien a été mené par Dr </w:t>
      </w:r>
      <w:proofErr w:type="spellStart"/>
      <w:r w:rsidRPr="00C14248">
        <w:rPr>
          <w:lang w:val="fr-CA"/>
        </w:rPr>
        <w:t>Nafissa</w:t>
      </w:r>
      <w:proofErr w:type="spellEnd"/>
      <w:r w:rsidRPr="00C14248">
        <w:rPr>
          <w:lang w:val="fr-CA"/>
        </w:rPr>
        <w:t xml:space="preserve"> Ismail à l'Institut </w:t>
      </w:r>
      <w:r>
        <w:rPr>
          <w:lang w:val="fr-CA"/>
        </w:rPr>
        <w:t>Life</w:t>
      </w:r>
      <w:r w:rsidRPr="00C14248">
        <w:rPr>
          <w:lang w:val="fr-CA"/>
        </w:rPr>
        <w:t xml:space="preserve"> de l'Université d'Ottawa, et met en lumière la recherche sur l</w:t>
      </w:r>
      <w:r>
        <w:rPr>
          <w:lang w:val="fr-CA"/>
        </w:rPr>
        <w:t xml:space="preserve">es trajectoires </w:t>
      </w:r>
      <w:r w:rsidRPr="00C14248">
        <w:rPr>
          <w:lang w:val="fr-CA"/>
        </w:rPr>
        <w:t xml:space="preserve">de vie. </w:t>
      </w:r>
    </w:p>
    <w:p w14:paraId="5E8136C5" w14:textId="77777777" w:rsidR="00371261" w:rsidRPr="00C14248" w:rsidRDefault="00371261" w:rsidP="00371261">
      <w:pPr>
        <w:rPr>
          <w:lang w:val="fr-CA"/>
        </w:rPr>
      </w:pPr>
    </w:p>
    <w:p w14:paraId="1E1EFC35" w14:textId="77777777" w:rsidR="00371261" w:rsidRPr="00C14248" w:rsidRDefault="00371261" w:rsidP="00371261">
      <w:pPr>
        <w:rPr>
          <w:lang w:val="fr-CA"/>
        </w:rPr>
      </w:pPr>
      <w:r w:rsidRPr="00C14248">
        <w:rPr>
          <w:lang w:val="fr-CA"/>
        </w:rPr>
        <w:t>L'accessibilité cognitive peut être définie comme le fait de rendre l'environnement facile à utiliser, quelle que soit la façon dont les gens pensent, apprennent, parlent ou mémorisent. Tout comme nous construisons des rampes pour l'accessibilité physique, il est important de construire des rampes cognitives pour l'accessibilité. Une rampe cognitive essentielle est le langage accessible.</w:t>
      </w:r>
    </w:p>
    <w:p w14:paraId="25BE5286" w14:textId="77777777" w:rsidR="00371261" w:rsidRPr="00C14248" w:rsidRDefault="00371261" w:rsidP="00371261">
      <w:pPr>
        <w:rPr>
          <w:lang w:val="fr-CA"/>
        </w:rPr>
      </w:pPr>
    </w:p>
    <w:p w14:paraId="1170AD48" w14:textId="77777777" w:rsidR="00371261" w:rsidRPr="00C14248" w:rsidRDefault="00371261" w:rsidP="00371261">
      <w:pPr>
        <w:rPr>
          <w:lang w:val="fr-CA"/>
        </w:rPr>
      </w:pPr>
      <w:r w:rsidRPr="00C14248">
        <w:rPr>
          <w:lang w:val="fr-CA"/>
        </w:rPr>
        <w:t xml:space="preserve">Open travaille avec une équipe de plus de 40 conseillers ayant une expérience vécue. Pour plus d'informations sur le travail d'Open, consultez son site web à l'adresse </w:t>
      </w:r>
      <w:hyperlink r:id="rId4" w:history="1">
        <w:r w:rsidRPr="00C14248">
          <w:rPr>
            <w:rStyle w:val="Hyperlink"/>
            <w:lang w:val="fr-CA"/>
          </w:rPr>
          <w:t>https://openaccessibility.ca/</w:t>
        </w:r>
      </w:hyperlink>
      <w:r w:rsidRPr="00C14248">
        <w:rPr>
          <w:lang w:val="fr-CA"/>
        </w:rPr>
        <w:t xml:space="preserve"> </w:t>
      </w:r>
    </w:p>
    <w:p w14:paraId="113E7DD0" w14:textId="77777777" w:rsidR="00371261" w:rsidRDefault="00371261"/>
    <w:sectPr w:rsidR="00371261" w:rsidSect="00642CE6">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1261"/>
    <w:rsid w:val="000B5A7B"/>
    <w:rsid w:val="00371261"/>
    <w:rsid w:val="004739AD"/>
    <w:rsid w:val="00642CE6"/>
    <w:rsid w:val="009957FE"/>
    <w:rsid w:val="00A2379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750DD210"/>
  <w15:chartTrackingRefBased/>
  <w15:docId w15:val="{139D17DA-9017-AD42-874D-C6F85BBDDB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C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1261"/>
  </w:style>
  <w:style w:type="paragraph" w:styleId="Heading1">
    <w:name w:val="heading 1"/>
    <w:basedOn w:val="Normal"/>
    <w:next w:val="Normal"/>
    <w:link w:val="Heading1Char"/>
    <w:uiPriority w:val="9"/>
    <w:qFormat/>
    <w:rsid w:val="0037126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7126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7126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7126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7126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71261"/>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71261"/>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71261"/>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71261"/>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126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7126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7126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7126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7126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7126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7126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7126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71261"/>
    <w:rPr>
      <w:rFonts w:eastAsiaTheme="majorEastAsia" w:cstheme="majorBidi"/>
      <w:color w:val="272727" w:themeColor="text1" w:themeTint="D8"/>
    </w:rPr>
  </w:style>
  <w:style w:type="paragraph" w:styleId="Title">
    <w:name w:val="Title"/>
    <w:basedOn w:val="Normal"/>
    <w:next w:val="Normal"/>
    <w:link w:val="TitleChar"/>
    <w:uiPriority w:val="10"/>
    <w:qFormat/>
    <w:rsid w:val="00371261"/>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7126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71261"/>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7126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71261"/>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371261"/>
    <w:rPr>
      <w:i/>
      <w:iCs/>
      <w:color w:val="404040" w:themeColor="text1" w:themeTint="BF"/>
    </w:rPr>
  </w:style>
  <w:style w:type="paragraph" w:styleId="ListParagraph">
    <w:name w:val="List Paragraph"/>
    <w:basedOn w:val="Normal"/>
    <w:uiPriority w:val="34"/>
    <w:qFormat/>
    <w:rsid w:val="00371261"/>
    <w:pPr>
      <w:ind w:left="720"/>
      <w:contextualSpacing/>
    </w:pPr>
  </w:style>
  <w:style w:type="character" w:styleId="IntenseEmphasis">
    <w:name w:val="Intense Emphasis"/>
    <w:basedOn w:val="DefaultParagraphFont"/>
    <w:uiPriority w:val="21"/>
    <w:qFormat/>
    <w:rsid w:val="00371261"/>
    <w:rPr>
      <w:i/>
      <w:iCs/>
      <w:color w:val="0F4761" w:themeColor="accent1" w:themeShade="BF"/>
    </w:rPr>
  </w:style>
  <w:style w:type="paragraph" w:styleId="IntenseQuote">
    <w:name w:val="Intense Quote"/>
    <w:basedOn w:val="Normal"/>
    <w:next w:val="Normal"/>
    <w:link w:val="IntenseQuoteChar"/>
    <w:uiPriority w:val="30"/>
    <w:qFormat/>
    <w:rsid w:val="0037126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71261"/>
    <w:rPr>
      <w:i/>
      <w:iCs/>
      <w:color w:val="0F4761" w:themeColor="accent1" w:themeShade="BF"/>
    </w:rPr>
  </w:style>
  <w:style w:type="character" w:styleId="IntenseReference">
    <w:name w:val="Intense Reference"/>
    <w:basedOn w:val="DefaultParagraphFont"/>
    <w:uiPriority w:val="32"/>
    <w:qFormat/>
    <w:rsid w:val="00371261"/>
    <w:rPr>
      <w:b/>
      <w:bCs/>
      <w:smallCaps/>
      <w:color w:val="0F4761" w:themeColor="accent1" w:themeShade="BF"/>
      <w:spacing w:val="5"/>
    </w:rPr>
  </w:style>
  <w:style w:type="character" w:styleId="Hyperlink">
    <w:name w:val="Hyperlink"/>
    <w:basedOn w:val="DefaultParagraphFont"/>
    <w:uiPriority w:val="99"/>
    <w:unhideWhenUsed/>
    <w:rsid w:val="00371261"/>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webSettings" Target="webSettings.xml"/><Relationship Id="rId7" Type="http://schemas.openxmlformats.org/officeDocument/2006/relationships/customXml" Target="../customXml/item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openaccessibility.ca/" TargetMode="Externa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CBEEE064259734EBC4DA888343C829E" ma:contentTypeVersion="15" ma:contentTypeDescription="Create a new document." ma:contentTypeScope="" ma:versionID="61522da599c1df77e4493096743556de">
  <xsd:schema xmlns:xsd="http://www.w3.org/2001/XMLSchema" xmlns:xs="http://www.w3.org/2001/XMLSchema" xmlns:p="http://schemas.microsoft.com/office/2006/metadata/properties" xmlns:ns2="a7d86d78-0ff1-41f0-ab23-d2692a4332af" xmlns:ns3="b6394e7d-bb77-4d04-b189-d6980e0b1240" targetNamespace="http://schemas.microsoft.com/office/2006/metadata/properties" ma:root="true" ma:fieldsID="198bbce26b7eb8be2b729de184730d13" ns2:_="" ns3:_="">
    <xsd:import namespace="a7d86d78-0ff1-41f0-ab23-d2692a4332af"/>
    <xsd:import namespace="b6394e7d-bb77-4d04-b189-d6980e0b124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ObjectDetectorVersions"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d86d78-0ff1-41f0-ab23-d2692a4332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0686fead-1ccd-4025-a17a-cc234994b532"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6394e7d-bb77-4d04-b189-d6980e0b124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416d3083-27d8-4e01-b210-884fb404e502}" ma:internalName="TaxCatchAll" ma:showField="CatchAllData" ma:web="b6394e7d-bb77-4d04-b189-d6980e0b12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7d86d78-0ff1-41f0-ab23-d2692a4332af">
      <Terms xmlns="http://schemas.microsoft.com/office/infopath/2007/PartnerControls"/>
    </lcf76f155ced4ddcb4097134ff3c332f>
    <TaxCatchAll xmlns="b6394e7d-bb77-4d04-b189-d6980e0b1240" xsi:nil="true"/>
  </documentManagement>
</p:properties>
</file>

<file path=customXml/itemProps1.xml><?xml version="1.0" encoding="utf-8"?>
<ds:datastoreItem xmlns:ds="http://schemas.openxmlformats.org/officeDocument/2006/customXml" ds:itemID="{379368E4-494F-46B0-A633-84D995D6315D}"/>
</file>

<file path=customXml/itemProps2.xml><?xml version="1.0" encoding="utf-8"?>
<ds:datastoreItem xmlns:ds="http://schemas.openxmlformats.org/officeDocument/2006/customXml" ds:itemID="{3B49F02E-8C08-493F-8349-7E62AD25D34F}"/>
</file>

<file path=customXml/itemProps3.xml><?xml version="1.0" encoding="utf-8"?>
<ds:datastoreItem xmlns:ds="http://schemas.openxmlformats.org/officeDocument/2006/customXml" ds:itemID="{74DC9476-B8B7-4A9A-AE84-730527275BD0}"/>
</file>

<file path=docProps/app.xml><?xml version="1.0" encoding="utf-8"?>
<Properties xmlns="http://schemas.openxmlformats.org/officeDocument/2006/extended-properties" xmlns:vt="http://schemas.openxmlformats.org/officeDocument/2006/docPropsVTypes">
  <Template>Normal.dotm</Template>
  <TotalTime>0</TotalTime>
  <Pages>2</Pages>
  <Words>500</Words>
  <Characters>2851</Characters>
  <Application>Microsoft Office Word</Application>
  <DocSecurity>0</DocSecurity>
  <Lines>23</Lines>
  <Paragraphs>6</Paragraphs>
  <ScaleCrop>false</ScaleCrop>
  <Company/>
  <LinksUpToDate>false</LinksUpToDate>
  <CharactersWithSpaces>3345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Liskovoi</dc:creator>
  <cp:keywords/>
  <dc:description/>
  <cp:lastModifiedBy>Lisa Liskovoi</cp:lastModifiedBy>
  <cp:revision>1</cp:revision>
  <dcterms:created xsi:type="dcterms:W3CDTF">2024-05-06T20:46:00Z</dcterms:created>
  <dcterms:modified xsi:type="dcterms:W3CDTF">2024-05-06T20:47:00Z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0x0101008CBEEE064259734EBC4DA888343C829E</vt:lpwstr>
  </property>
</Properties>
</file>