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D56AEE" w:rsidR="00C16A66" w:rsidP="00DD1990" w:rsidRDefault="00D23FDC" w14:paraId="2AF68503" w14:textId="77777777">
      <w:pPr>
        <w:pStyle w:val="Title"/>
      </w:pPr>
      <w:bookmarkStart w:name="_z11pgrm54awj" w:colFirst="0" w:colLast="0" w:id="0"/>
      <w:bookmarkEnd w:id="0"/>
      <w:r w:rsidRPr="00D56AEE">
        <w:t>Financial Partnerships as a Pathway to Financial Inclusion</w:t>
      </w:r>
    </w:p>
    <w:p w:rsidR="005056F8" w:rsidP="00F07406" w:rsidRDefault="00D23FDC" w14:paraId="4E598401" w14:textId="50940E33">
      <w:bookmarkStart w:name="_ybd9zf6b3fud" w:colFirst="0" w:colLast="0" w:id="1"/>
      <w:bookmarkEnd w:id="1"/>
      <w:r w:rsidRPr="00D56AEE">
        <w:t>White Paper</w:t>
      </w:r>
    </w:p>
    <w:p w:rsidR="00A03A98" w:rsidP="00F07406" w:rsidRDefault="00A03A98" w14:paraId="5B5EC73A" w14:textId="160A163F">
      <w:pPr>
        <w:pStyle w:val="Subtitle"/>
      </w:pPr>
      <w:r>
        <w:t>A</w:t>
      </w:r>
      <w:r w:rsidRPr="00A03A98">
        <w:t>dvancing Equity Through the Financial Inclusion and Resilience Movement (FIRM)</w:t>
      </w:r>
    </w:p>
    <w:p w:rsidR="00D23FDC" w:rsidP="00D23FDC" w:rsidRDefault="00D23FDC" w14:paraId="1A00EDE5" w14:textId="77777777"/>
    <w:p w:rsidRPr="00D23FDC" w:rsidR="00D23FDC" w:rsidP="00D23FDC" w:rsidRDefault="00D23FDC" w14:paraId="6579F8C7" w14:textId="77777777"/>
    <w:p w:rsidR="00F07406" w:rsidP="00D23FDC" w:rsidRDefault="00D23FDC" w14:paraId="11E4952C" w14:textId="11943BD1">
      <w:pPr>
        <w:spacing w:after="0"/>
        <w:ind w:left="-567"/>
      </w:pPr>
      <w:r>
        <w:rPr>
          <w:noProof/>
        </w:rPr>
        <w:drawing>
          <wp:inline distT="0" distB="0" distL="0" distR="0" wp14:anchorId="47FEED62" wp14:editId="32325473">
            <wp:extent cx="4314825" cy="1590675"/>
            <wp:effectExtent l="0" t="0" r="0" b="0"/>
            <wp:docPr id="535134956" name="Picture 3" descr="Inclusive Design Research Cen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134956" name="Picture 3" descr="Inclusive Design Research Centre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14825" cy="1590675"/>
                    </a:xfrm>
                    <a:prstGeom prst="rect">
                      <a:avLst/>
                    </a:prstGeom>
                    <a:noFill/>
                    <a:ln>
                      <a:noFill/>
                    </a:ln>
                  </pic:spPr>
                </pic:pic>
              </a:graphicData>
            </a:graphic>
          </wp:inline>
        </w:drawing>
      </w:r>
    </w:p>
    <w:p w:rsidRPr="00D23FDC" w:rsidR="00D23FDC" w:rsidP="00D23FDC" w:rsidRDefault="00D23FDC" w14:paraId="6B5E85F2" w14:textId="77777777">
      <w:pPr>
        <w:spacing w:after="1440"/>
      </w:pPr>
    </w:p>
    <w:p w:rsidRPr="00F07406" w:rsidR="00F07406" w:rsidP="00F07406" w:rsidRDefault="00F07406" w14:paraId="6A4457F8" w14:textId="1ED03FE4">
      <w:pPr>
        <w:spacing w:after="0"/>
      </w:pPr>
      <w:r>
        <w:rPr>
          <w:b/>
          <w:bCs/>
        </w:rPr>
        <w:t>P</w:t>
      </w:r>
      <w:r w:rsidRPr="00F07406">
        <w:rPr>
          <w:b/>
          <w:bCs/>
        </w:rPr>
        <w:t>repared by</w:t>
      </w:r>
      <w:r w:rsidRPr="00F07406">
        <w:br/>
      </w:r>
      <w:r w:rsidRPr="00F07406">
        <w:t>Inclusive Design Research Centre (IDRC)</w:t>
      </w:r>
    </w:p>
    <w:p w:rsidR="00F07406" w:rsidP="00F07406" w:rsidRDefault="00F07406" w14:paraId="649876A8" w14:textId="77777777">
      <w:pPr>
        <w:spacing w:after="0"/>
        <w:rPr>
          <w:b/>
          <w:bCs/>
        </w:rPr>
      </w:pPr>
    </w:p>
    <w:p w:rsidR="00F07406" w:rsidP="00F07406" w:rsidRDefault="00F07406" w14:paraId="5AEFA334" w14:textId="362FD8AF">
      <w:pPr>
        <w:spacing w:after="0"/>
      </w:pPr>
      <w:r w:rsidRPr="00F07406">
        <w:rPr>
          <w:b/>
          <w:bCs/>
        </w:rPr>
        <w:t>Funded by</w:t>
      </w:r>
      <w:r w:rsidRPr="00F07406">
        <w:br/>
      </w:r>
      <w:r w:rsidRPr="00F07406">
        <w:t>Employment and Social Development Canada (ESDC)</w:t>
      </w:r>
    </w:p>
    <w:p w:rsidR="00F07406" w:rsidP="00F07406" w:rsidRDefault="00F07406" w14:paraId="346CB163" w14:textId="77777777">
      <w:pPr>
        <w:spacing w:after="0"/>
      </w:pPr>
    </w:p>
    <w:p w:rsidRPr="00F07406" w:rsidR="00F07406" w:rsidP="00F07406" w:rsidRDefault="00F07406" w14:paraId="072CBD07" w14:textId="38E190F3">
      <w:pPr>
        <w:spacing w:after="0"/>
      </w:pPr>
      <w:r w:rsidRPr="00F07406">
        <w:rPr>
          <w:b/>
          <w:bCs/>
        </w:rPr>
        <w:t>Date</w:t>
      </w:r>
      <w:r>
        <w:br/>
      </w:r>
      <w:r>
        <w:t>October 2025</w:t>
      </w:r>
    </w:p>
    <w:p w:rsidR="005056F8" w:rsidRDefault="005056F8" w14:paraId="5AF1AD9E" w14:textId="1BB88C21">
      <w:pPr>
        <w:spacing w:after="0"/>
        <w:rPr>
          <w:color w:val="666666"/>
          <w:sz w:val="30"/>
          <w:szCs w:val="30"/>
        </w:rPr>
      </w:pPr>
      <w:r>
        <w:br w:type="page"/>
      </w:r>
    </w:p>
    <w:bookmarkStart w:name="_ijf8453kopji" w:colFirst="0" w:colLast="0" w:displacedByCustomXml="next" w:id="2"/>
    <w:bookmarkEnd w:displacedByCustomXml="next" w:id="2"/>
    <w:sdt>
      <w:sdtPr>
        <w:id w:val="-915316067"/>
        <w:docPartObj>
          <w:docPartGallery w:val="Table of Contents"/>
          <w:docPartUnique/>
        </w:docPartObj>
      </w:sdtPr>
      <w:sdtEndPr>
        <w:rPr>
          <w:rFonts w:ascii="Aptos" w:hAnsi="Aptos" w:eastAsia="Arial" w:cs="Arial"/>
          <w:b/>
          <w:bCs/>
          <w:noProof/>
          <w:color w:val="auto"/>
          <w:sz w:val="22"/>
          <w:szCs w:val="22"/>
          <w:lang w:val="en-CA"/>
        </w:rPr>
      </w:sdtEndPr>
      <w:sdtContent>
        <w:p w:rsidR="00211A40" w:rsidRDefault="00211A40" w14:paraId="74DF3321" w14:textId="6DD6CE67">
          <w:pPr>
            <w:pStyle w:val="TOCHeading"/>
          </w:pPr>
          <w:r>
            <w:t>Contents</w:t>
          </w:r>
        </w:p>
        <w:p w:rsidR="00D23FDC" w:rsidRDefault="00211A40" w14:paraId="29D79188" w14:textId="1B9480F5">
          <w:pPr>
            <w:pStyle w:val="TOC1"/>
            <w:tabs>
              <w:tab w:val="right" w:leader="dot" w:pos="9350"/>
            </w:tabs>
            <w:rPr>
              <w:rFonts w:asciiTheme="minorHAnsi" w:hAnsiTheme="minorHAnsi" w:eastAsiaTheme="minorEastAsia" w:cstheme="minorBidi"/>
              <w:noProof/>
              <w:kern w:val="2"/>
              <w:sz w:val="24"/>
              <w:szCs w:val="24"/>
              <w:lang w:eastAsia="en-CA"/>
              <w14:ligatures w14:val="standardContextual"/>
            </w:rPr>
          </w:pPr>
          <w:r>
            <w:fldChar w:fldCharType="begin"/>
          </w:r>
          <w:r>
            <w:instrText xml:space="preserve"> TOC \o "1-3" \h \z \u </w:instrText>
          </w:r>
          <w:r>
            <w:fldChar w:fldCharType="separate"/>
          </w:r>
          <w:hyperlink w:history="1" w:anchor="_Toc213341874">
            <w:r w:rsidRPr="00EB614B" w:rsidR="00D23FDC">
              <w:rPr>
                <w:rStyle w:val="Hyperlink"/>
                <w:noProof/>
              </w:rPr>
              <w:t>Executive Summary</w:t>
            </w:r>
            <w:r w:rsidR="00D23FDC">
              <w:rPr>
                <w:noProof/>
                <w:webHidden/>
              </w:rPr>
              <w:tab/>
            </w:r>
            <w:r w:rsidR="00D23FDC">
              <w:rPr>
                <w:noProof/>
                <w:webHidden/>
              </w:rPr>
              <w:fldChar w:fldCharType="begin"/>
            </w:r>
            <w:r w:rsidR="00D23FDC">
              <w:rPr>
                <w:noProof/>
                <w:webHidden/>
              </w:rPr>
              <w:instrText xml:space="preserve"> PAGEREF _Toc213341874 \h </w:instrText>
            </w:r>
            <w:r w:rsidR="00D23FDC">
              <w:rPr>
                <w:noProof/>
                <w:webHidden/>
              </w:rPr>
            </w:r>
            <w:r w:rsidR="00D23FDC">
              <w:rPr>
                <w:noProof/>
                <w:webHidden/>
              </w:rPr>
              <w:fldChar w:fldCharType="separate"/>
            </w:r>
            <w:r w:rsidR="00D23FDC">
              <w:rPr>
                <w:noProof/>
                <w:webHidden/>
              </w:rPr>
              <w:t>3</w:t>
            </w:r>
            <w:r w:rsidR="00D23FDC">
              <w:rPr>
                <w:noProof/>
                <w:webHidden/>
              </w:rPr>
              <w:fldChar w:fldCharType="end"/>
            </w:r>
          </w:hyperlink>
        </w:p>
        <w:p w:rsidR="00D23FDC" w:rsidRDefault="00D23FDC" w14:paraId="4DF6DB35" w14:textId="1FB89663">
          <w:pPr>
            <w:pStyle w:val="TOC1"/>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75">
            <w:r w:rsidRPr="00EB614B">
              <w:rPr>
                <w:rStyle w:val="Hyperlink"/>
                <w:noProof/>
              </w:rPr>
              <w:t>Introduction</w:t>
            </w:r>
            <w:r>
              <w:rPr>
                <w:noProof/>
                <w:webHidden/>
              </w:rPr>
              <w:tab/>
            </w:r>
            <w:r>
              <w:rPr>
                <w:noProof/>
                <w:webHidden/>
              </w:rPr>
              <w:fldChar w:fldCharType="begin"/>
            </w:r>
            <w:r>
              <w:rPr>
                <w:noProof/>
                <w:webHidden/>
              </w:rPr>
              <w:instrText xml:space="preserve"> PAGEREF _Toc213341875 \h </w:instrText>
            </w:r>
            <w:r>
              <w:rPr>
                <w:noProof/>
                <w:webHidden/>
              </w:rPr>
            </w:r>
            <w:r>
              <w:rPr>
                <w:noProof/>
                <w:webHidden/>
              </w:rPr>
              <w:fldChar w:fldCharType="separate"/>
            </w:r>
            <w:r>
              <w:rPr>
                <w:noProof/>
                <w:webHidden/>
              </w:rPr>
              <w:t>4</w:t>
            </w:r>
            <w:r>
              <w:rPr>
                <w:noProof/>
                <w:webHidden/>
              </w:rPr>
              <w:fldChar w:fldCharType="end"/>
            </w:r>
          </w:hyperlink>
        </w:p>
        <w:p w:rsidR="00D23FDC" w:rsidRDefault="00D23FDC" w14:paraId="12446110" w14:textId="25CC6CF2">
          <w:pPr>
            <w:pStyle w:val="TOC2"/>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76">
            <w:r w:rsidRPr="00EB614B">
              <w:rPr>
                <w:rStyle w:val="Hyperlink"/>
                <w:noProof/>
              </w:rPr>
              <w:t>Barriers to Financial Inclusion</w:t>
            </w:r>
            <w:r>
              <w:rPr>
                <w:noProof/>
                <w:webHidden/>
              </w:rPr>
              <w:tab/>
            </w:r>
            <w:r>
              <w:rPr>
                <w:noProof/>
                <w:webHidden/>
              </w:rPr>
              <w:fldChar w:fldCharType="begin"/>
            </w:r>
            <w:r>
              <w:rPr>
                <w:noProof/>
                <w:webHidden/>
              </w:rPr>
              <w:instrText xml:space="preserve"> PAGEREF _Toc213341876 \h </w:instrText>
            </w:r>
            <w:r>
              <w:rPr>
                <w:noProof/>
                <w:webHidden/>
              </w:rPr>
            </w:r>
            <w:r>
              <w:rPr>
                <w:noProof/>
                <w:webHidden/>
              </w:rPr>
              <w:fldChar w:fldCharType="separate"/>
            </w:r>
            <w:r>
              <w:rPr>
                <w:noProof/>
                <w:webHidden/>
              </w:rPr>
              <w:t>4</w:t>
            </w:r>
            <w:r>
              <w:rPr>
                <w:noProof/>
                <w:webHidden/>
              </w:rPr>
              <w:fldChar w:fldCharType="end"/>
            </w:r>
          </w:hyperlink>
        </w:p>
        <w:p w:rsidR="00D23FDC" w:rsidRDefault="00D23FDC" w14:paraId="644C705D" w14:textId="70393910">
          <w:pPr>
            <w:pStyle w:val="TOC3"/>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77">
            <w:r w:rsidRPr="00EB614B">
              <w:rPr>
                <w:rStyle w:val="Hyperlink"/>
                <w:noProof/>
              </w:rPr>
              <w:t>Barriers faced by individuals</w:t>
            </w:r>
            <w:r>
              <w:rPr>
                <w:noProof/>
                <w:webHidden/>
              </w:rPr>
              <w:tab/>
            </w:r>
            <w:r>
              <w:rPr>
                <w:noProof/>
                <w:webHidden/>
              </w:rPr>
              <w:fldChar w:fldCharType="begin"/>
            </w:r>
            <w:r>
              <w:rPr>
                <w:noProof/>
                <w:webHidden/>
              </w:rPr>
              <w:instrText xml:space="preserve"> PAGEREF _Toc213341877 \h </w:instrText>
            </w:r>
            <w:r>
              <w:rPr>
                <w:noProof/>
                <w:webHidden/>
              </w:rPr>
            </w:r>
            <w:r>
              <w:rPr>
                <w:noProof/>
                <w:webHidden/>
              </w:rPr>
              <w:fldChar w:fldCharType="separate"/>
            </w:r>
            <w:r>
              <w:rPr>
                <w:noProof/>
                <w:webHidden/>
              </w:rPr>
              <w:t>4</w:t>
            </w:r>
            <w:r>
              <w:rPr>
                <w:noProof/>
                <w:webHidden/>
              </w:rPr>
              <w:fldChar w:fldCharType="end"/>
            </w:r>
          </w:hyperlink>
        </w:p>
        <w:p w:rsidR="00D23FDC" w:rsidRDefault="00D23FDC" w14:paraId="637F798C" w14:textId="1A90086E">
          <w:pPr>
            <w:pStyle w:val="TOC3"/>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78">
            <w:r w:rsidRPr="00EB614B">
              <w:rPr>
                <w:rStyle w:val="Hyperlink"/>
                <w:noProof/>
              </w:rPr>
              <w:t>Barriers faced by community organizations</w:t>
            </w:r>
            <w:r>
              <w:rPr>
                <w:noProof/>
                <w:webHidden/>
              </w:rPr>
              <w:tab/>
            </w:r>
            <w:r>
              <w:rPr>
                <w:noProof/>
                <w:webHidden/>
              </w:rPr>
              <w:fldChar w:fldCharType="begin"/>
            </w:r>
            <w:r>
              <w:rPr>
                <w:noProof/>
                <w:webHidden/>
              </w:rPr>
              <w:instrText xml:space="preserve"> PAGEREF _Toc213341878 \h </w:instrText>
            </w:r>
            <w:r>
              <w:rPr>
                <w:noProof/>
                <w:webHidden/>
              </w:rPr>
            </w:r>
            <w:r>
              <w:rPr>
                <w:noProof/>
                <w:webHidden/>
              </w:rPr>
              <w:fldChar w:fldCharType="separate"/>
            </w:r>
            <w:r>
              <w:rPr>
                <w:noProof/>
                <w:webHidden/>
              </w:rPr>
              <w:t>5</w:t>
            </w:r>
            <w:r>
              <w:rPr>
                <w:noProof/>
                <w:webHidden/>
              </w:rPr>
              <w:fldChar w:fldCharType="end"/>
            </w:r>
          </w:hyperlink>
        </w:p>
        <w:p w:rsidR="00D23FDC" w:rsidRDefault="00D23FDC" w14:paraId="2C66E0ED" w14:textId="729BD643">
          <w:pPr>
            <w:pStyle w:val="TOC3"/>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79">
            <w:r w:rsidRPr="00EB614B">
              <w:rPr>
                <w:rStyle w:val="Hyperlink"/>
                <w:noProof/>
              </w:rPr>
              <w:t>Barriers faced by financial institutions</w:t>
            </w:r>
            <w:r>
              <w:rPr>
                <w:noProof/>
                <w:webHidden/>
              </w:rPr>
              <w:tab/>
            </w:r>
            <w:r>
              <w:rPr>
                <w:noProof/>
                <w:webHidden/>
              </w:rPr>
              <w:fldChar w:fldCharType="begin"/>
            </w:r>
            <w:r>
              <w:rPr>
                <w:noProof/>
                <w:webHidden/>
              </w:rPr>
              <w:instrText xml:space="preserve"> PAGEREF _Toc213341879 \h </w:instrText>
            </w:r>
            <w:r>
              <w:rPr>
                <w:noProof/>
                <w:webHidden/>
              </w:rPr>
            </w:r>
            <w:r>
              <w:rPr>
                <w:noProof/>
                <w:webHidden/>
              </w:rPr>
              <w:fldChar w:fldCharType="separate"/>
            </w:r>
            <w:r>
              <w:rPr>
                <w:noProof/>
                <w:webHidden/>
              </w:rPr>
              <w:t>6</w:t>
            </w:r>
            <w:r>
              <w:rPr>
                <w:noProof/>
                <w:webHidden/>
              </w:rPr>
              <w:fldChar w:fldCharType="end"/>
            </w:r>
          </w:hyperlink>
        </w:p>
        <w:p w:rsidR="00D23FDC" w:rsidRDefault="00D23FDC" w14:paraId="01CFC19D" w14:textId="0FD6FF85">
          <w:pPr>
            <w:pStyle w:val="TOC1"/>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80">
            <w:r w:rsidRPr="00EB614B">
              <w:rPr>
                <w:rStyle w:val="Hyperlink"/>
                <w:noProof/>
              </w:rPr>
              <w:t>Building Inclusive Financial Systems: The FIRM Framework</w:t>
            </w:r>
            <w:r>
              <w:rPr>
                <w:noProof/>
                <w:webHidden/>
              </w:rPr>
              <w:tab/>
            </w:r>
            <w:r>
              <w:rPr>
                <w:noProof/>
                <w:webHidden/>
              </w:rPr>
              <w:fldChar w:fldCharType="begin"/>
            </w:r>
            <w:r>
              <w:rPr>
                <w:noProof/>
                <w:webHidden/>
              </w:rPr>
              <w:instrText xml:space="preserve"> PAGEREF _Toc213341880 \h </w:instrText>
            </w:r>
            <w:r>
              <w:rPr>
                <w:noProof/>
                <w:webHidden/>
              </w:rPr>
            </w:r>
            <w:r>
              <w:rPr>
                <w:noProof/>
                <w:webHidden/>
              </w:rPr>
              <w:fldChar w:fldCharType="separate"/>
            </w:r>
            <w:r>
              <w:rPr>
                <w:noProof/>
                <w:webHidden/>
              </w:rPr>
              <w:t>6</w:t>
            </w:r>
            <w:r>
              <w:rPr>
                <w:noProof/>
                <w:webHidden/>
              </w:rPr>
              <w:fldChar w:fldCharType="end"/>
            </w:r>
          </w:hyperlink>
        </w:p>
        <w:p w:rsidR="00D23FDC" w:rsidRDefault="00D23FDC" w14:paraId="1A434B86" w14:textId="3CA8E721">
          <w:pPr>
            <w:pStyle w:val="TOC2"/>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81">
            <w:r w:rsidRPr="00EB614B">
              <w:rPr>
                <w:rStyle w:val="Hyperlink"/>
                <w:noProof/>
              </w:rPr>
              <w:t>From insight to action</w:t>
            </w:r>
            <w:r>
              <w:rPr>
                <w:noProof/>
                <w:webHidden/>
              </w:rPr>
              <w:tab/>
            </w:r>
            <w:r>
              <w:rPr>
                <w:noProof/>
                <w:webHidden/>
              </w:rPr>
              <w:fldChar w:fldCharType="begin"/>
            </w:r>
            <w:r>
              <w:rPr>
                <w:noProof/>
                <w:webHidden/>
              </w:rPr>
              <w:instrText xml:space="preserve"> PAGEREF _Toc213341881 \h </w:instrText>
            </w:r>
            <w:r>
              <w:rPr>
                <w:noProof/>
                <w:webHidden/>
              </w:rPr>
            </w:r>
            <w:r>
              <w:rPr>
                <w:noProof/>
                <w:webHidden/>
              </w:rPr>
              <w:fldChar w:fldCharType="separate"/>
            </w:r>
            <w:r>
              <w:rPr>
                <w:noProof/>
                <w:webHidden/>
              </w:rPr>
              <w:t>7</w:t>
            </w:r>
            <w:r>
              <w:rPr>
                <w:noProof/>
                <w:webHidden/>
              </w:rPr>
              <w:fldChar w:fldCharType="end"/>
            </w:r>
          </w:hyperlink>
        </w:p>
        <w:p w:rsidR="00D23FDC" w:rsidRDefault="00D23FDC" w14:paraId="22B522F5" w14:textId="40219DDF">
          <w:pPr>
            <w:pStyle w:val="TOC3"/>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82">
            <w:r w:rsidRPr="00EB614B">
              <w:rPr>
                <w:rStyle w:val="Hyperlink"/>
                <w:noProof/>
              </w:rPr>
              <w:t>Digital Shared Services Hub: Strengthening Community Organizations</w:t>
            </w:r>
            <w:r>
              <w:rPr>
                <w:noProof/>
                <w:webHidden/>
              </w:rPr>
              <w:tab/>
            </w:r>
            <w:r>
              <w:rPr>
                <w:noProof/>
                <w:webHidden/>
              </w:rPr>
              <w:fldChar w:fldCharType="begin"/>
            </w:r>
            <w:r>
              <w:rPr>
                <w:noProof/>
                <w:webHidden/>
              </w:rPr>
              <w:instrText xml:space="preserve"> PAGEREF _Toc213341882 \h </w:instrText>
            </w:r>
            <w:r>
              <w:rPr>
                <w:noProof/>
                <w:webHidden/>
              </w:rPr>
            </w:r>
            <w:r>
              <w:rPr>
                <w:noProof/>
                <w:webHidden/>
              </w:rPr>
              <w:fldChar w:fldCharType="separate"/>
            </w:r>
            <w:r>
              <w:rPr>
                <w:noProof/>
                <w:webHidden/>
              </w:rPr>
              <w:t>8</w:t>
            </w:r>
            <w:r>
              <w:rPr>
                <w:noProof/>
                <w:webHidden/>
              </w:rPr>
              <w:fldChar w:fldCharType="end"/>
            </w:r>
          </w:hyperlink>
        </w:p>
        <w:p w:rsidR="00D23FDC" w:rsidRDefault="00D23FDC" w14:paraId="1A0AE23B" w14:textId="252B2F59">
          <w:pPr>
            <w:pStyle w:val="TOC3"/>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83">
            <w:r w:rsidRPr="00EB614B">
              <w:rPr>
                <w:rStyle w:val="Hyperlink"/>
                <w:noProof/>
              </w:rPr>
              <w:t>Online Knowledge Hub: Facilitating Institutional Collaboration</w:t>
            </w:r>
            <w:r>
              <w:rPr>
                <w:noProof/>
                <w:webHidden/>
              </w:rPr>
              <w:tab/>
            </w:r>
            <w:r>
              <w:rPr>
                <w:noProof/>
                <w:webHidden/>
              </w:rPr>
              <w:fldChar w:fldCharType="begin"/>
            </w:r>
            <w:r>
              <w:rPr>
                <w:noProof/>
                <w:webHidden/>
              </w:rPr>
              <w:instrText xml:space="preserve"> PAGEREF _Toc213341883 \h </w:instrText>
            </w:r>
            <w:r>
              <w:rPr>
                <w:noProof/>
                <w:webHidden/>
              </w:rPr>
            </w:r>
            <w:r>
              <w:rPr>
                <w:noProof/>
                <w:webHidden/>
              </w:rPr>
              <w:fldChar w:fldCharType="separate"/>
            </w:r>
            <w:r>
              <w:rPr>
                <w:noProof/>
                <w:webHidden/>
              </w:rPr>
              <w:t>10</w:t>
            </w:r>
            <w:r>
              <w:rPr>
                <w:noProof/>
                <w:webHidden/>
              </w:rPr>
              <w:fldChar w:fldCharType="end"/>
            </w:r>
          </w:hyperlink>
        </w:p>
        <w:p w:rsidR="00D23FDC" w:rsidRDefault="00D23FDC" w14:paraId="2E95A104" w14:textId="736F58E9">
          <w:pPr>
            <w:pStyle w:val="TOC3"/>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84">
            <w:r w:rsidRPr="00EB614B">
              <w:rPr>
                <w:rStyle w:val="Hyperlink"/>
                <w:noProof/>
              </w:rPr>
              <w:t>Community-Led Governance: Shifting Power and Accountability</w:t>
            </w:r>
            <w:r>
              <w:rPr>
                <w:noProof/>
                <w:webHidden/>
              </w:rPr>
              <w:tab/>
            </w:r>
            <w:r>
              <w:rPr>
                <w:noProof/>
                <w:webHidden/>
              </w:rPr>
              <w:fldChar w:fldCharType="begin"/>
            </w:r>
            <w:r>
              <w:rPr>
                <w:noProof/>
                <w:webHidden/>
              </w:rPr>
              <w:instrText xml:space="preserve"> PAGEREF _Toc213341884 \h </w:instrText>
            </w:r>
            <w:r>
              <w:rPr>
                <w:noProof/>
                <w:webHidden/>
              </w:rPr>
            </w:r>
            <w:r>
              <w:rPr>
                <w:noProof/>
                <w:webHidden/>
              </w:rPr>
              <w:fldChar w:fldCharType="separate"/>
            </w:r>
            <w:r>
              <w:rPr>
                <w:noProof/>
                <w:webHidden/>
              </w:rPr>
              <w:t>11</w:t>
            </w:r>
            <w:r>
              <w:rPr>
                <w:noProof/>
                <w:webHidden/>
              </w:rPr>
              <w:fldChar w:fldCharType="end"/>
            </w:r>
          </w:hyperlink>
        </w:p>
        <w:p w:rsidR="00D23FDC" w:rsidRDefault="00D23FDC" w14:paraId="3D4ED70B" w14:textId="1514A369">
          <w:pPr>
            <w:pStyle w:val="TOC3"/>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85">
            <w:r w:rsidRPr="00EB614B">
              <w:rPr>
                <w:rStyle w:val="Hyperlink"/>
                <w:noProof/>
              </w:rPr>
              <w:t>Community of Practice: Connecting and strengthening the ecosystem</w:t>
            </w:r>
            <w:r>
              <w:rPr>
                <w:noProof/>
                <w:webHidden/>
              </w:rPr>
              <w:tab/>
            </w:r>
            <w:r>
              <w:rPr>
                <w:noProof/>
                <w:webHidden/>
              </w:rPr>
              <w:fldChar w:fldCharType="begin"/>
            </w:r>
            <w:r>
              <w:rPr>
                <w:noProof/>
                <w:webHidden/>
              </w:rPr>
              <w:instrText xml:space="preserve"> PAGEREF _Toc213341885 \h </w:instrText>
            </w:r>
            <w:r>
              <w:rPr>
                <w:noProof/>
                <w:webHidden/>
              </w:rPr>
            </w:r>
            <w:r>
              <w:rPr>
                <w:noProof/>
                <w:webHidden/>
              </w:rPr>
              <w:fldChar w:fldCharType="separate"/>
            </w:r>
            <w:r>
              <w:rPr>
                <w:noProof/>
                <w:webHidden/>
              </w:rPr>
              <w:t>13</w:t>
            </w:r>
            <w:r>
              <w:rPr>
                <w:noProof/>
                <w:webHidden/>
              </w:rPr>
              <w:fldChar w:fldCharType="end"/>
            </w:r>
          </w:hyperlink>
        </w:p>
        <w:p w:rsidR="00D23FDC" w:rsidRDefault="00D23FDC" w14:paraId="149C8A81" w14:textId="13139839">
          <w:pPr>
            <w:pStyle w:val="TOC1"/>
            <w:tabs>
              <w:tab w:val="right" w:leader="dot" w:pos="9350"/>
            </w:tabs>
            <w:rPr>
              <w:rFonts w:asciiTheme="minorHAnsi" w:hAnsiTheme="minorHAnsi" w:eastAsiaTheme="minorEastAsia" w:cstheme="minorBidi"/>
              <w:noProof/>
              <w:kern w:val="2"/>
              <w:sz w:val="24"/>
              <w:szCs w:val="24"/>
              <w:lang w:eastAsia="en-CA"/>
              <w14:ligatures w14:val="standardContextual"/>
            </w:rPr>
          </w:pPr>
          <w:hyperlink w:history="1" w:anchor="_Toc213341886">
            <w:r w:rsidRPr="00EB614B">
              <w:rPr>
                <w:rStyle w:val="Hyperlink"/>
                <w:noProof/>
              </w:rPr>
              <w:t>Conclusion and Call to Action</w:t>
            </w:r>
            <w:r>
              <w:rPr>
                <w:noProof/>
                <w:webHidden/>
              </w:rPr>
              <w:tab/>
            </w:r>
            <w:r>
              <w:rPr>
                <w:noProof/>
                <w:webHidden/>
              </w:rPr>
              <w:fldChar w:fldCharType="begin"/>
            </w:r>
            <w:r>
              <w:rPr>
                <w:noProof/>
                <w:webHidden/>
              </w:rPr>
              <w:instrText xml:space="preserve"> PAGEREF _Toc213341886 \h </w:instrText>
            </w:r>
            <w:r>
              <w:rPr>
                <w:noProof/>
                <w:webHidden/>
              </w:rPr>
            </w:r>
            <w:r>
              <w:rPr>
                <w:noProof/>
                <w:webHidden/>
              </w:rPr>
              <w:fldChar w:fldCharType="separate"/>
            </w:r>
            <w:r>
              <w:rPr>
                <w:noProof/>
                <w:webHidden/>
              </w:rPr>
              <w:t>14</w:t>
            </w:r>
            <w:r>
              <w:rPr>
                <w:noProof/>
                <w:webHidden/>
              </w:rPr>
              <w:fldChar w:fldCharType="end"/>
            </w:r>
          </w:hyperlink>
        </w:p>
        <w:p w:rsidR="00211A40" w:rsidRDefault="00211A40" w14:paraId="31B97C91" w14:textId="547A319B">
          <w:r>
            <w:rPr>
              <w:b/>
              <w:bCs/>
              <w:noProof/>
            </w:rPr>
            <w:fldChar w:fldCharType="end"/>
          </w:r>
        </w:p>
      </w:sdtContent>
    </w:sdt>
    <w:p w:rsidR="00211A40" w:rsidRDefault="00211A40" w14:paraId="1709C588" w14:textId="77777777">
      <w:pPr>
        <w:spacing w:after="0"/>
        <w:rPr>
          <w:sz w:val="40"/>
          <w:szCs w:val="40"/>
        </w:rPr>
      </w:pPr>
      <w:r>
        <w:br w:type="page"/>
      </w:r>
    </w:p>
    <w:p w:rsidRPr="00D56AEE" w:rsidR="00C16A66" w:rsidP="00DD1990" w:rsidRDefault="00D23FDC" w14:paraId="5B29F1E1" w14:textId="7DCC05DC">
      <w:pPr>
        <w:pStyle w:val="Heading1"/>
      </w:pPr>
      <w:bookmarkStart w:name="_Toc213341874" w:id="3"/>
      <w:r w:rsidRPr="00D56AEE">
        <w:t>Executive Summary</w:t>
      </w:r>
      <w:bookmarkEnd w:id="3"/>
    </w:p>
    <w:p w:rsidRPr="0068084C" w:rsidR="0068084C" w:rsidP="0068084C" w:rsidRDefault="0068084C" w14:paraId="5D4376AC" w14:textId="77777777">
      <w:r w:rsidRPr="0068084C">
        <w:t xml:space="preserve">This white paper builds on </w:t>
      </w:r>
      <w:r w:rsidRPr="0068084C">
        <w:rPr>
          <w:b/>
          <w:bCs/>
        </w:rPr>
        <w:t>Partnerships for Financial Inclusion</w:t>
      </w:r>
      <w:r w:rsidRPr="0068084C">
        <w:t>, a multi-year initiative funded by Employment and Social Development Canada (ESDC) and led by the Inclusive Design Research Centre (IDRC). Through this project, we conducted an environmental scan of financial inclusion efforts and partnered with five grassroots, cross-disability organizations that support communities most excluded from the financial system—including people with disabilities, newcomers, low-income households, and others facing systemic barriers.</w:t>
      </w:r>
    </w:p>
    <w:p w:rsidRPr="0068084C" w:rsidR="0068084C" w:rsidP="0068084C" w:rsidRDefault="0068084C" w14:paraId="002C93E8" w14:textId="77777777">
      <w:r w:rsidRPr="0068084C">
        <w:t>Our findings are clear: financial systems in Canada are not designed for everyone. Millions remain unbanked or underbanked—not by choice, but due to structural exclusion. In response, we co-developed practical tools, frameworks, and recommendations to help financial institutions create more inclusive services.</w:t>
      </w:r>
    </w:p>
    <w:p w:rsidRPr="0068084C" w:rsidR="0068084C" w:rsidP="0068084C" w:rsidRDefault="0068084C" w14:paraId="4932E294" w14:textId="77777777">
      <w:r w:rsidRPr="0068084C">
        <w:t xml:space="preserve">But inclusion requires more than resources. It demands a systemic shift in how financial systems engage with and support communities at the margins. That’s why we propose the </w:t>
      </w:r>
      <w:r w:rsidRPr="0068084C">
        <w:rPr>
          <w:b/>
          <w:bCs/>
        </w:rPr>
        <w:t>Financial Inclusion and Resilience Movement (FIRM)</w:t>
      </w:r>
      <w:r w:rsidRPr="0068084C">
        <w:t>—a community-led infrastructure designed to strengthen grassroots capacity, foster institutional collaboration, and create pathways for inclusive financial innovation.</w:t>
      </w:r>
    </w:p>
    <w:p w:rsidRPr="0068084C" w:rsidR="0068084C" w:rsidP="0068084C" w:rsidRDefault="0068084C" w14:paraId="402B238E" w14:textId="77777777">
      <w:r w:rsidRPr="0068084C">
        <w:t>FIRM includes four core components:</w:t>
      </w:r>
    </w:p>
    <w:p w:rsidRPr="0068084C" w:rsidR="0068084C" w:rsidP="0068084C" w:rsidRDefault="0068084C" w14:paraId="51FFD401" w14:textId="77777777">
      <w:pPr>
        <w:numPr>
          <w:ilvl w:val="0"/>
          <w:numId w:val="41"/>
        </w:numPr>
      </w:pPr>
      <w:r w:rsidRPr="0068084C">
        <w:t xml:space="preserve">A </w:t>
      </w:r>
      <w:r w:rsidRPr="0068084C">
        <w:rPr>
          <w:b/>
          <w:bCs/>
        </w:rPr>
        <w:t>Digital Shared Services Hub</w:t>
      </w:r>
      <w:r w:rsidRPr="0068084C">
        <w:t xml:space="preserve"> to reduce operational barriers for community organizations by providing access to legal, bookkeeping, fundraising, and technology services.</w:t>
      </w:r>
    </w:p>
    <w:p w:rsidRPr="0068084C" w:rsidR="0068084C" w:rsidP="0068084C" w:rsidRDefault="0068084C" w14:paraId="5E7506E6" w14:textId="77777777">
      <w:pPr>
        <w:numPr>
          <w:ilvl w:val="0"/>
          <w:numId w:val="41"/>
        </w:numPr>
      </w:pPr>
      <w:r w:rsidRPr="0068084C">
        <w:t xml:space="preserve">An </w:t>
      </w:r>
      <w:r w:rsidRPr="0068084C">
        <w:rPr>
          <w:b/>
          <w:bCs/>
        </w:rPr>
        <w:t>Online Knowledge Hub</w:t>
      </w:r>
      <w:r w:rsidRPr="0068084C">
        <w:t xml:space="preserve"> to facilitate direct engagement between financial institutions and underserved communities through co-design, research, and accessibility consulting.</w:t>
      </w:r>
    </w:p>
    <w:p w:rsidRPr="0068084C" w:rsidR="0068084C" w:rsidP="0068084C" w:rsidRDefault="0068084C" w14:paraId="4A968BE8" w14:textId="77777777">
      <w:pPr>
        <w:numPr>
          <w:ilvl w:val="0"/>
          <w:numId w:val="41"/>
        </w:numPr>
      </w:pPr>
      <w:r w:rsidRPr="0068084C">
        <w:rPr>
          <w:b/>
          <w:bCs/>
        </w:rPr>
        <w:t>Community-led Governance</w:t>
      </w:r>
      <w:r w:rsidRPr="0068084C">
        <w:t xml:space="preserve"> to ensure decision-making is grounded in lived experience and reflects community priorities.</w:t>
      </w:r>
    </w:p>
    <w:p w:rsidRPr="0068084C" w:rsidR="0068084C" w:rsidP="0068084C" w:rsidRDefault="0068084C" w14:paraId="0C8221C5" w14:textId="77777777">
      <w:pPr>
        <w:numPr>
          <w:ilvl w:val="0"/>
          <w:numId w:val="41"/>
        </w:numPr>
      </w:pPr>
      <w:r w:rsidRPr="0068084C">
        <w:t xml:space="preserve">A </w:t>
      </w:r>
      <w:r w:rsidRPr="0068084C">
        <w:rPr>
          <w:b/>
          <w:bCs/>
        </w:rPr>
        <w:t>Community of Practice (CoP)</w:t>
      </w:r>
      <w:r w:rsidRPr="0068084C">
        <w:t xml:space="preserve"> to support peer learning, collaborative research, and knowledge exchange across regions and sectors.</w:t>
      </w:r>
    </w:p>
    <w:p w:rsidRPr="0068084C" w:rsidR="0068084C" w:rsidP="0068084C" w:rsidRDefault="0068084C" w14:paraId="775637EA" w14:textId="77777777">
      <w:r w:rsidRPr="0068084C">
        <w:t>FIRM is scalable, sustainable, and grounded in equity. It builds power within communities while equipping institutions with the tools and relationships needed to serve all Canadians with diverse needs. This white paper outlines the rationale, structure, and strategies behind FIRM, and calls on financial institutions, funders, policymakers, and community leaders to join us in building a more inclusive and resilient financial future.</w:t>
      </w:r>
    </w:p>
    <w:p w:rsidRPr="00D56AEE" w:rsidR="00DA657E" w:rsidP="00DD1990" w:rsidRDefault="00DA657E" w14:paraId="4598E23C" w14:textId="71E79B73">
      <w:r w:rsidRPr="00D56AEE">
        <w:br w:type="page"/>
      </w:r>
    </w:p>
    <w:p w:rsidRPr="00D56AEE" w:rsidR="00C16A66" w:rsidP="00DD1990" w:rsidRDefault="00D23FDC" w14:paraId="156D62E6" w14:textId="77777777">
      <w:pPr>
        <w:pStyle w:val="Heading1"/>
      </w:pPr>
      <w:bookmarkStart w:name="_ciroa7uk2dk8" w:colFirst="0" w:colLast="0" w:id="4"/>
      <w:bookmarkStart w:name="_Toc213341875" w:id="5"/>
      <w:bookmarkEnd w:id="4"/>
      <w:r w:rsidRPr="00D56AEE">
        <w:t>Introduction</w:t>
      </w:r>
      <w:bookmarkEnd w:id="5"/>
    </w:p>
    <w:p w:rsidRPr="00D56AEE" w:rsidR="003606F7" w:rsidP="00DD1990" w:rsidRDefault="00D23FDC" w14:paraId="1AE725C1" w14:textId="77777777">
      <w:r w:rsidRPr="00D56AEE">
        <w:t xml:space="preserve">In Canada, millions of people face daily barriers to accessing basic financial services. These </w:t>
      </w:r>
      <w:r w:rsidRPr="00D56AEE" w:rsidR="00EB6EF3">
        <w:t xml:space="preserve">barriers disproportionately affect </w:t>
      </w:r>
      <w:r w:rsidRPr="00D56AEE">
        <w:t xml:space="preserve">people with disabilities, Deaf individuals, racialized immigrants, newcomers, single parents, and those without stable housing or government-issued </w:t>
      </w:r>
      <w:r w:rsidRPr="00D56AEE" w:rsidR="00EB6EF3">
        <w:t>identification.</w:t>
      </w:r>
      <w:r w:rsidRPr="00D56AEE">
        <w:t xml:space="preserve"> Financial exclusion is not a </w:t>
      </w:r>
      <w:r w:rsidRPr="00D56AEE" w:rsidR="00EB6EF3">
        <w:t xml:space="preserve">fringe </w:t>
      </w:r>
      <w:r w:rsidRPr="00D56AEE">
        <w:t xml:space="preserve">issue, it is widespread, deeply systemic, and closely tied to broader patterns of inequality. </w:t>
      </w:r>
    </w:p>
    <w:p w:rsidRPr="00D56AEE" w:rsidR="00C16A66" w:rsidP="00DD1990" w:rsidRDefault="00D23FDC" w14:paraId="04A84FB2" w14:textId="37F4DFD1">
      <w:r w:rsidRPr="00D56AEE">
        <w:t>Inclusive financial systems are not just about access, they are about dignity, opportunity, and justice.</w:t>
      </w:r>
      <w:bookmarkStart w:name="_2qkfsol7teij" w:colFirst="0" w:colLast="0" w:id="6"/>
      <w:bookmarkEnd w:id="6"/>
      <w:r w:rsidRPr="00D56AEE" w:rsidR="003606F7">
        <w:t xml:space="preserve"> Achieving financial inclusion requires addressing the complex, layered nature of exclusion across three interconnected levels:</w:t>
      </w:r>
    </w:p>
    <w:p w:rsidRPr="00D56AEE" w:rsidR="00C16A66" w:rsidP="00DD1990" w:rsidRDefault="00D23FDC" w14:paraId="48060BDF" w14:textId="2454061D">
      <w:pPr>
        <w:pStyle w:val="ListParagraph"/>
        <w:numPr>
          <w:ilvl w:val="0"/>
          <w:numId w:val="3"/>
        </w:numPr>
      </w:pPr>
      <w:r w:rsidRPr="00DD1990">
        <w:rPr>
          <w:b/>
        </w:rPr>
        <w:t>Individuals</w:t>
      </w:r>
      <w:r w:rsidRPr="00D56AEE">
        <w:t xml:space="preserve"> </w:t>
      </w:r>
      <w:r w:rsidRPr="00D56AEE" w:rsidR="00B05154">
        <w:t>navigating financial instability and systemic barriers</w:t>
      </w:r>
      <w:r w:rsidRPr="00D56AEE" w:rsidR="00606E11">
        <w:t>.</w:t>
      </w:r>
    </w:p>
    <w:p w:rsidRPr="00D56AEE" w:rsidR="00C16A66" w:rsidP="00DD1990" w:rsidRDefault="00D23FDC" w14:paraId="2B024A4C" w14:textId="5C5590B2">
      <w:pPr>
        <w:pStyle w:val="ListParagraph"/>
        <w:numPr>
          <w:ilvl w:val="0"/>
          <w:numId w:val="3"/>
        </w:numPr>
      </w:pPr>
      <w:r w:rsidRPr="00DD1990">
        <w:rPr>
          <w:b/>
        </w:rPr>
        <w:t>Community organizations</w:t>
      </w:r>
      <w:r w:rsidRPr="00D56AEE">
        <w:t xml:space="preserve"> </w:t>
      </w:r>
      <w:r w:rsidRPr="00D56AEE" w:rsidR="00F96BEC">
        <w:t>provid</w:t>
      </w:r>
      <w:r w:rsidRPr="00D56AEE">
        <w:t>ing trusted support,</w:t>
      </w:r>
      <w:r w:rsidRPr="00D56AEE" w:rsidR="00606E11">
        <w:t xml:space="preserve"> often without adequate resources.</w:t>
      </w:r>
    </w:p>
    <w:p w:rsidRPr="00D56AEE" w:rsidR="00C16A66" w:rsidP="00DD1990" w:rsidRDefault="00D23FDC" w14:paraId="11E908C0" w14:textId="42099419">
      <w:pPr>
        <w:pStyle w:val="ListParagraph"/>
        <w:numPr>
          <w:ilvl w:val="0"/>
          <w:numId w:val="3"/>
        </w:numPr>
      </w:pPr>
      <w:r w:rsidRPr="00DD1990">
        <w:rPr>
          <w:b/>
        </w:rPr>
        <w:t>Financial institutions</w:t>
      </w:r>
      <w:r w:rsidRPr="00D56AEE">
        <w:t xml:space="preserve"> shap</w:t>
      </w:r>
      <w:r w:rsidRPr="00D56AEE" w:rsidR="00F96BEC">
        <w:t>ing</w:t>
      </w:r>
      <w:r w:rsidRPr="00D56AEE">
        <w:t xml:space="preserve"> access to financial </w:t>
      </w:r>
      <w:proofErr w:type="gramStart"/>
      <w:r w:rsidRPr="00D56AEE">
        <w:t>tools, yet</w:t>
      </w:r>
      <w:proofErr w:type="gramEnd"/>
      <w:r w:rsidRPr="00D56AEE">
        <w:t xml:space="preserve"> </w:t>
      </w:r>
      <w:r w:rsidRPr="00D56AEE" w:rsidR="00F96BEC">
        <w:t>frequently</w:t>
      </w:r>
      <w:r w:rsidRPr="00D56AEE">
        <w:t xml:space="preserve"> disconnected from those most in need.</w:t>
      </w:r>
    </w:p>
    <w:p w:rsidRPr="00D56AEE" w:rsidR="00C16A66" w:rsidP="00DD1990" w:rsidRDefault="008530F7" w14:paraId="340157A3" w14:textId="36DAEEB3">
      <w:r w:rsidRPr="00D56AEE">
        <w:t xml:space="preserve">This white paper explores these layers in depth and proposes a systemic response: the Financial Inclusion </w:t>
      </w:r>
      <w:r w:rsidRPr="00D56AEE" w:rsidR="00127C92">
        <w:t>and Resilience</w:t>
      </w:r>
      <w:r w:rsidRPr="00D56AEE">
        <w:t xml:space="preserve"> Movement (FIRM). Developed through co-design with grassroots organizations and lived-experience communities, the FIRM offers a scalable model to bridge gaps, build capacity and foster inclusive financial ecosystems. </w:t>
      </w:r>
    </w:p>
    <w:p w:rsidRPr="00D56AEE" w:rsidR="00B94F6C" w:rsidP="00DD1990" w:rsidRDefault="00B94F6C" w14:paraId="2A9D719B" w14:textId="77777777">
      <w:r w:rsidRPr="00D56AEE">
        <w:t>FIRM includes four core components:</w:t>
      </w:r>
    </w:p>
    <w:p w:rsidRPr="00D56AEE" w:rsidR="00B94F6C" w:rsidP="00DD1990" w:rsidRDefault="00B94F6C" w14:paraId="751C0559" w14:textId="359F0830">
      <w:pPr>
        <w:pStyle w:val="ListParagraph"/>
        <w:numPr>
          <w:ilvl w:val="0"/>
          <w:numId w:val="19"/>
        </w:numPr>
      </w:pPr>
      <w:r w:rsidRPr="00D56AEE">
        <w:t xml:space="preserve">An </w:t>
      </w:r>
      <w:r w:rsidRPr="00D56AEE" w:rsidR="00F4701A">
        <w:t>o</w:t>
      </w:r>
      <w:r w:rsidRPr="00D56AEE">
        <w:t>nline</w:t>
      </w:r>
      <w:r w:rsidRPr="00D56AEE">
        <w:rPr>
          <w:b/>
          <w:bCs/>
        </w:rPr>
        <w:t xml:space="preserve"> Knowledge Hub</w:t>
      </w:r>
      <w:r w:rsidRPr="00D56AEE">
        <w:t xml:space="preserve"> for institutional collaboration and accessibility consulting.</w:t>
      </w:r>
    </w:p>
    <w:p w:rsidRPr="00D56AEE" w:rsidR="00B94F6C" w:rsidP="00DD1990" w:rsidRDefault="00B94F6C" w14:paraId="4F061075" w14:textId="77777777">
      <w:pPr>
        <w:pStyle w:val="ListParagraph"/>
        <w:numPr>
          <w:ilvl w:val="0"/>
          <w:numId w:val="19"/>
        </w:numPr>
      </w:pPr>
      <w:r w:rsidRPr="00D56AEE">
        <w:t xml:space="preserve">A </w:t>
      </w:r>
      <w:r w:rsidRPr="00D56AEE">
        <w:rPr>
          <w:b/>
          <w:bCs/>
        </w:rPr>
        <w:t>Community of Practice (CoP)</w:t>
      </w:r>
      <w:r w:rsidRPr="00D56AEE">
        <w:t xml:space="preserve"> for peer learning and shared innovation.</w:t>
      </w:r>
    </w:p>
    <w:p w:rsidRPr="00D56AEE" w:rsidR="00B94F6C" w:rsidP="00DD1990" w:rsidRDefault="00B94F6C" w14:paraId="36B22C59" w14:textId="77777777">
      <w:pPr>
        <w:pStyle w:val="ListParagraph"/>
        <w:numPr>
          <w:ilvl w:val="0"/>
          <w:numId w:val="19"/>
        </w:numPr>
      </w:pPr>
      <w:r w:rsidRPr="00D56AEE">
        <w:rPr>
          <w:b/>
          <w:bCs/>
        </w:rPr>
        <w:t>Community-led Governance</w:t>
      </w:r>
      <w:r w:rsidRPr="00D56AEE">
        <w:t xml:space="preserve"> to ensure decision-making is grounded in lived experience.</w:t>
      </w:r>
    </w:p>
    <w:p w:rsidRPr="00D56AEE" w:rsidR="009561CF" w:rsidP="00DD1990" w:rsidRDefault="00B94F6C" w14:paraId="3DBF4B13" w14:textId="2A92F03F">
      <w:pPr>
        <w:pStyle w:val="ListParagraph"/>
        <w:numPr>
          <w:ilvl w:val="0"/>
          <w:numId w:val="19"/>
        </w:numPr>
      </w:pPr>
      <w:r w:rsidRPr="00D56AEE">
        <w:t xml:space="preserve">A digital </w:t>
      </w:r>
      <w:r w:rsidRPr="00D56AEE">
        <w:rPr>
          <w:b/>
          <w:bCs/>
        </w:rPr>
        <w:t>Shared Services Hub</w:t>
      </w:r>
      <w:r w:rsidRPr="00D56AEE">
        <w:t xml:space="preserve"> to support grassroots organizations with operational infrastructure.</w:t>
      </w:r>
    </w:p>
    <w:p w:rsidRPr="00D56AEE" w:rsidR="00F02D72" w:rsidP="00DD1990" w:rsidRDefault="00F02D72" w14:paraId="6EABE404" w14:textId="4585999B">
      <w:pPr>
        <w:pStyle w:val="Heading2"/>
      </w:pPr>
      <w:bookmarkStart w:name="_xnucs779xfz5" w:colFirst="0" w:colLast="0" w:id="7"/>
      <w:bookmarkStart w:name="_Toc213341876" w:id="8"/>
      <w:bookmarkEnd w:id="7"/>
      <w:r w:rsidRPr="00D56AEE">
        <w:t>Barriers to Financial Inclusion</w:t>
      </w:r>
      <w:bookmarkEnd w:id="8"/>
    </w:p>
    <w:p w:rsidRPr="00D56AEE" w:rsidR="00F50799" w:rsidP="00DD1990" w:rsidRDefault="00F50799" w14:paraId="64A65F91" w14:textId="4DFAE738">
      <w:r w:rsidRPr="00D56AEE">
        <w:t>Financial exclusion manifests differently across the ecosystem, but its impacts are deeply interconnected. To build a truly inclusive financial system, we must understand the distinct challenges faced by individuals, community organizations, and financial institutions.</w:t>
      </w:r>
    </w:p>
    <w:p w:rsidRPr="00D56AEE" w:rsidR="00C16A66" w:rsidP="00DD1990" w:rsidRDefault="00D23FDC" w14:paraId="328BD04C" w14:textId="478FB1FC">
      <w:pPr>
        <w:pStyle w:val="Heading3"/>
      </w:pPr>
      <w:bookmarkStart w:name="_Toc213341877" w:id="9"/>
      <w:r w:rsidRPr="00D56AEE">
        <w:t>Barriers faced by individuals</w:t>
      </w:r>
      <w:bookmarkEnd w:id="9"/>
    </w:p>
    <w:p w:rsidRPr="00D56AEE" w:rsidR="00C16A66" w:rsidP="00DD1990" w:rsidRDefault="00D23FDC" w14:paraId="38C2C369" w14:textId="77777777">
      <w:r w:rsidRPr="00D56AEE">
        <w:t>People at the sharpest edges of financial exclusion, such as disabled and Deaf individuals, low-income households, and newcomers often navigate complex financial challenges alone. Many rely on informal support networks of family and friends. Some connect with grassroots organizations for help, but far too many fall through the cracks.</w:t>
      </w:r>
    </w:p>
    <w:p w:rsidRPr="00D56AEE" w:rsidR="00C16A66" w:rsidP="00DD1990" w:rsidRDefault="00D23FDC" w14:paraId="22CF57C8" w14:textId="43C1769A">
      <w:r w:rsidRPr="00D56AEE">
        <w:t xml:space="preserve">Each person’s experience is shaped by a unique combination of identity, environment, and circumstance. Because of this complexity, there is no one-size-fits-all description of the barriers individuals face. To better </w:t>
      </w:r>
      <w:r w:rsidRPr="00D56AEE" w:rsidR="008063BC">
        <w:t>this complexity</w:t>
      </w:r>
      <w:r w:rsidRPr="00D56AEE">
        <w:t>, our team collaborated with community members and organizations that work directly with populations most impacted by financial inequity.</w:t>
      </w:r>
    </w:p>
    <w:p w:rsidRPr="00D56AEE" w:rsidR="00C16A66" w:rsidP="00DD1990" w:rsidRDefault="00D23FDC" w14:paraId="076755D2" w14:textId="082641C9">
      <w:r w:rsidR="00D23FDC">
        <w:rPr/>
        <w:t xml:space="preserve">Together, we developed two practical frameworks to help financial institutions and service providers assess where and how exclusion happens. </w:t>
      </w:r>
      <w:r w:rsidR="009F2DB1">
        <w:rPr/>
        <w:t xml:space="preserve">These frameworks are described in detail in the </w:t>
      </w:r>
      <w:r w:rsidRPr="356D40D5" w:rsidR="009F2DB1">
        <w:rPr>
          <w:i w:val="1"/>
          <w:iCs w:val="1"/>
        </w:rPr>
        <w:t>Guidebook to Financial Inclusion</w:t>
      </w:r>
      <w:r w:rsidR="009F2DB1">
        <w:rPr/>
        <w:t>, available on our website</w:t>
      </w:r>
      <w:r w:rsidR="568F9638">
        <w:rPr/>
        <w:t xml:space="preserve">, </w:t>
      </w:r>
      <w:hyperlink r:id="Ra7ff32906b3b4049">
        <w:r w:rsidRPr="356D40D5" w:rsidR="568F9638">
          <w:rPr>
            <w:rStyle w:val="Hyperlink"/>
          </w:rPr>
          <w:t>https://financial-inclusion.inclusivedesign.ca</w:t>
        </w:r>
      </w:hyperlink>
      <w:r w:rsidR="00D23FDC">
        <w:rPr/>
        <w:t>.</w:t>
      </w:r>
    </w:p>
    <w:p w:rsidRPr="00D56AEE" w:rsidR="00C16A66" w:rsidP="00DD1990" w:rsidRDefault="00D23FDC" w14:paraId="22541BAD" w14:textId="026CC1FF">
      <w:pPr>
        <w:pStyle w:val="ListParagraph"/>
        <w:numPr>
          <w:ilvl w:val="0"/>
          <w:numId w:val="28"/>
        </w:numPr>
      </w:pPr>
      <w:r w:rsidRPr="00DD1990">
        <w:rPr>
          <w:b/>
        </w:rPr>
        <w:t>Hierarchy of Needs at Financial Institutions</w:t>
      </w:r>
      <w:r w:rsidRPr="00DD1990" w:rsidR="000916C4">
        <w:rPr>
          <w:b/>
        </w:rPr>
        <w:t xml:space="preserve">: </w:t>
      </w:r>
      <w:r w:rsidRPr="00DD1990" w:rsidR="00EF29CF">
        <w:rPr>
          <w:bCs/>
        </w:rPr>
        <w:t>O</w:t>
      </w:r>
      <w:r w:rsidRPr="00D56AEE">
        <w:t>utlines progressive steps of financial access, from opening a basic account to engaging in long-term financial planning. It highlights where people are most likely to be excluded and why.</w:t>
      </w:r>
    </w:p>
    <w:p w:rsidRPr="00D56AEE" w:rsidR="00C16A66" w:rsidP="00DD1990" w:rsidRDefault="00A55177" w14:paraId="0FB69324" w14:textId="2FC64C1A">
      <w:pPr>
        <w:pStyle w:val="ListParagraph"/>
        <w:numPr>
          <w:ilvl w:val="0"/>
          <w:numId w:val="28"/>
        </w:numPr>
      </w:pPr>
      <w:r w:rsidRPr="00DD1990">
        <w:rPr>
          <w:b/>
        </w:rPr>
        <w:t xml:space="preserve">Wheel of Financial Stability: </w:t>
      </w:r>
      <w:r w:rsidRPr="00DD1990" w:rsidR="004631D3">
        <w:rPr>
          <w:bCs/>
        </w:rPr>
        <w:t>I</w:t>
      </w:r>
      <w:r w:rsidRPr="00D56AEE">
        <w:t>llustrates how external factors, such as cost of living, social aid policies, immigration status, stigma, and housing instability can affect an individual’s ability to achieve and maintain financial security.</w:t>
      </w:r>
    </w:p>
    <w:p w:rsidRPr="00D56AEE" w:rsidR="00C16A66" w:rsidP="00DD1990" w:rsidRDefault="00D23FDC" w14:paraId="6A379701" w14:textId="77777777">
      <w:r w:rsidRPr="00D56AEE">
        <w:t>Together, these frameworks provide a lens through which we can better understand the diversity of financial needs and the structural forces that prevent many from accessing services. They help us visualize where someone is situated within the current financial system and where the system is failing them.</w:t>
      </w:r>
    </w:p>
    <w:p w:rsidRPr="00D56AEE" w:rsidR="00C16A66" w:rsidP="00DD1990" w:rsidRDefault="00D23FDC" w14:paraId="71A8F3C7" w14:textId="77777777">
      <w:pPr>
        <w:pStyle w:val="Heading3"/>
      </w:pPr>
      <w:bookmarkStart w:name="_hplb00zrdw2" w:colFirst="0" w:colLast="0" w:id="11"/>
      <w:bookmarkStart w:name="_Toc213341878" w:id="12"/>
      <w:bookmarkEnd w:id="11"/>
      <w:r w:rsidRPr="00D56AEE">
        <w:t>Barriers faced by community organizations</w:t>
      </w:r>
      <w:bookmarkEnd w:id="12"/>
    </w:p>
    <w:p w:rsidRPr="00D56AEE" w:rsidR="00C16A66" w:rsidP="00DD1990" w:rsidRDefault="00D23FDC" w14:paraId="799D0124" w14:textId="3F91D143">
      <w:r w:rsidRPr="00D56AEE">
        <w:t xml:space="preserve">Grassroots and community-based organizations are often the </w:t>
      </w:r>
      <w:r w:rsidRPr="00D56AEE" w:rsidR="00E22878">
        <w:t xml:space="preserve">first </w:t>
      </w:r>
      <w:r w:rsidRPr="00D56AEE" w:rsidR="00B16295">
        <w:t>–and sometimes only—line of support</w:t>
      </w:r>
      <w:r w:rsidRPr="00D56AEE">
        <w:t xml:space="preserve"> for people facing financial exclusion. </w:t>
      </w:r>
      <w:r w:rsidRPr="00D56AEE" w:rsidR="00B16295">
        <w:t>These groups help</w:t>
      </w:r>
      <w:r w:rsidRPr="00D56AEE">
        <w:t xml:space="preserve"> individuals </w:t>
      </w:r>
      <w:r w:rsidRPr="00D56AEE" w:rsidR="00E4310B">
        <w:t xml:space="preserve">navigate complex systems, </w:t>
      </w:r>
      <w:r w:rsidRPr="00D56AEE">
        <w:t xml:space="preserve">access government benefits, avoid predatory lending, recover identification, secure housing or food, and build basic financial stability. Their work fills gaps left by mainstream </w:t>
      </w:r>
      <w:proofErr w:type="gramStart"/>
      <w:r w:rsidRPr="00D56AEE">
        <w:t>systems, and</w:t>
      </w:r>
      <w:proofErr w:type="gramEnd"/>
      <w:r w:rsidRPr="00D56AEE">
        <w:t xml:space="preserve"> </w:t>
      </w:r>
      <w:r w:rsidRPr="00D56AEE" w:rsidR="009C11D3">
        <w:t xml:space="preserve">is often rooted in </w:t>
      </w:r>
      <w:r w:rsidRPr="00D56AEE" w:rsidR="0096582A">
        <w:t xml:space="preserve">deep trust and </w:t>
      </w:r>
      <w:r w:rsidRPr="00D56AEE" w:rsidR="00BD3608">
        <w:t>community needs</w:t>
      </w:r>
      <w:r w:rsidRPr="00D56AEE">
        <w:t>.</w:t>
      </w:r>
    </w:p>
    <w:p w:rsidRPr="00D56AEE" w:rsidR="003D4F1B" w:rsidP="00DD1990" w:rsidRDefault="00D23FDC" w14:paraId="62273281" w14:textId="77777777">
      <w:r w:rsidRPr="00D56AEE">
        <w:t xml:space="preserve">Despite </w:t>
      </w:r>
      <w:r w:rsidRPr="00D56AEE" w:rsidR="0096582A">
        <w:t>their</w:t>
      </w:r>
      <w:r w:rsidRPr="00D56AEE">
        <w:t xml:space="preserve"> vital role, these organizations are chronically under-resourced. Many operate </w:t>
      </w:r>
      <w:r w:rsidRPr="00D56AEE" w:rsidR="00505527">
        <w:t xml:space="preserve">with minimal or no paid staff, </w:t>
      </w:r>
      <w:r w:rsidRPr="00D56AEE" w:rsidR="00376053">
        <w:t>rely heavily on volunteers, have no</w:t>
      </w:r>
      <w:r w:rsidRPr="00D56AEE">
        <w:t xml:space="preserve"> core </w:t>
      </w:r>
      <w:r w:rsidRPr="00D56AEE" w:rsidR="00376053">
        <w:t xml:space="preserve">or inconsistent </w:t>
      </w:r>
      <w:r w:rsidRPr="00D56AEE">
        <w:t>funding</w:t>
      </w:r>
      <w:r w:rsidRPr="00D56AEE" w:rsidR="00376053">
        <w:t xml:space="preserve"> and </w:t>
      </w:r>
      <w:r w:rsidRPr="00D56AEE" w:rsidR="003D4F1B">
        <w:t>face significant operational and administrative challenges</w:t>
      </w:r>
      <w:r w:rsidRPr="00D56AEE">
        <w:t xml:space="preserve">. </w:t>
      </w:r>
      <w:r w:rsidRPr="00D56AEE" w:rsidR="003D4F1B">
        <w:t>Common barriers include:</w:t>
      </w:r>
    </w:p>
    <w:p w:rsidRPr="00D56AEE" w:rsidR="001E759A" w:rsidP="00DD1990" w:rsidRDefault="001E759A" w14:paraId="73CC0A2D" w14:textId="77777777">
      <w:pPr>
        <w:pStyle w:val="ListParagraph"/>
        <w:numPr>
          <w:ilvl w:val="0"/>
          <w:numId w:val="20"/>
        </w:numPr>
      </w:pPr>
      <w:r w:rsidRPr="00D56AEE">
        <w:t>Limited capacity to manage finances, prepare audited reports, or meet legal obligations.</w:t>
      </w:r>
    </w:p>
    <w:p w:rsidRPr="00D56AEE" w:rsidR="001E759A" w:rsidP="00DD1990" w:rsidRDefault="001E759A" w14:paraId="75AF681D" w14:textId="77777777">
      <w:pPr>
        <w:pStyle w:val="ListParagraph"/>
        <w:numPr>
          <w:ilvl w:val="0"/>
          <w:numId w:val="20"/>
        </w:numPr>
      </w:pPr>
      <w:r w:rsidRPr="00D56AEE">
        <w:t>Inconsistent access to funding due to complex grant processes and short timelines.</w:t>
      </w:r>
    </w:p>
    <w:p w:rsidRPr="00D56AEE" w:rsidR="001E759A" w:rsidP="00DD1990" w:rsidRDefault="001E759A" w14:paraId="1DB45887" w14:textId="77777777">
      <w:pPr>
        <w:pStyle w:val="ListParagraph"/>
        <w:numPr>
          <w:ilvl w:val="0"/>
          <w:numId w:val="20"/>
        </w:numPr>
      </w:pPr>
      <w:r w:rsidRPr="00D56AEE">
        <w:t>Lack of infrastructure for technology, cybersecurity, and digital service delivery.</w:t>
      </w:r>
    </w:p>
    <w:p w:rsidRPr="00D56AEE" w:rsidR="001E759A" w:rsidP="00DD1990" w:rsidRDefault="001E759A" w14:paraId="49313070" w14:textId="4AA1011B">
      <w:pPr>
        <w:pStyle w:val="ListParagraph"/>
        <w:numPr>
          <w:ilvl w:val="0"/>
          <w:numId w:val="20"/>
        </w:numPr>
      </w:pPr>
      <w:r w:rsidRPr="00D56AEE">
        <w:t>Difficulty accessing affordable software, licenses, and professional services.</w:t>
      </w:r>
    </w:p>
    <w:p w:rsidRPr="00D56AEE" w:rsidR="00D324AE" w:rsidP="00DD1990" w:rsidRDefault="00742A36" w14:paraId="6D8950B8" w14:textId="77777777">
      <w:r w:rsidRPr="00D56AEE">
        <w:t xml:space="preserve">For example, a long-running, woman-led organization had to suspend services when most volunteers could no longer contribute due to age and disability. A community kitchen in a newcomer neighborhood missed a grant renewal deadline due to limited staffing and technical capacity. </w:t>
      </w:r>
    </w:p>
    <w:p w:rsidRPr="00D56AEE" w:rsidR="00C16A66" w:rsidP="00DD1990" w:rsidRDefault="00742A36" w14:paraId="4F62A5F0" w14:textId="2745A5B7">
      <w:r w:rsidRPr="00D56AEE">
        <w:t xml:space="preserve">These operational pressures divert energy away from core service delivery and place organizations at risk of burnout, liability, and closure. Without systemic support, even the most innovative and needed initiatives </w:t>
      </w:r>
      <w:r w:rsidRPr="00D56AEE" w:rsidR="00027A96">
        <w:t xml:space="preserve">struggle to survive weakening the broader financial inclusion ecosystem. </w:t>
      </w:r>
    </w:p>
    <w:p w:rsidRPr="00D56AEE" w:rsidR="00C16A66" w:rsidP="00DD1990" w:rsidRDefault="00D23FDC" w14:paraId="58DABC88" w14:textId="77777777">
      <w:pPr>
        <w:pStyle w:val="Heading3"/>
      </w:pPr>
      <w:bookmarkStart w:name="_guhcowpivphy" w:colFirst="0" w:colLast="0" w:id="13"/>
      <w:bookmarkStart w:name="_Toc213341879" w:id="14"/>
      <w:bookmarkEnd w:id="13"/>
      <w:r w:rsidRPr="00D56AEE">
        <w:t xml:space="preserve">Barriers faced by </w:t>
      </w:r>
      <w:r w:rsidRPr="00DD1990">
        <w:t>financial</w:t>
      </w:r>
      <w:r w:rsidRPr="00D56AEE">
        <w:t xml:space="preserve"> institutions</w:t>
      </w:r>
      <w:bookmarkEnd w:id="14"/>
    </w:p>
    <w:p w:rsidRPr="00D56AEE" w:rsidR="00C16A66" w:rsidP="00DD1990" w:rsidRDefault="00D23FDC" w14:paraId="5A7F8F30" w14:textId="04C7DCEA">
      <w:r w:rsidRPr="00D56AEE">
        <w:t xml:space="preserve">Financial institutions </w:t>
      </w:r>
      <w:r w:rsidRPr="00D56AEE" w:rsidR="00764CB9">
        <w:t xml:space="preserve">play a central role in shaping access to financial services, yet many struggle to </w:t>
      </w:r>
      <w:r w:rsidRPr="00D56AEE">
        <w:t xml:space="preserve">build trust, relevance, and authentic relationships with underserved communities. Despite </w:t>
      </w:r>
      <w:r w:rsidRPr="00D56AEE" w:rsidR="008D6254">
        <w:t xml:space="preserve">growing awareness of equity and inclusion as well as </w:t>
      </w:r>
      <w:r w:rsidRPr="00D56AEE">
        <w:t xml:space="preserve">intentions to expand access, </w:t>
      </w:r>
      <w:r w:rsidRPr="00D56AEE" w:rsidR="00D451AE">
        <w:t>systemic barriers persist</w:t>
      </w:r>
      <w:r w:rsidRPr="00D56AEE" w:rsidR="00C572E0">
        <w:t>. M</w:t>
      </w:r>
      <w:r w:rsidRPr="00D56AEE">
        <w:t xml:space="preserve">any institutions rely on outdated service models and data systems that prioritize the needs of the majority </w:t>
      </w:r>
      <w:r w:rsidRPr="00D56AEE" w:rsidR="00672E0C">
        <w:t>and limit meaningful engagement and innovation for those who are excluded.</w:t>
      </w:r>
    </w:p>
    <w:p w:rsidRPr="00D56AEE" w:rsidR="00C16A66" w:rsidP="00DD1990" w:rsidRDefault="00672E0C" w14:paraId="6AA4FFD9" w14:textId="18768CAB">
      <w:r w:rsidRPr="00D56AEE">
        <w:t>Key challenges include:</w:t>
      </w:r>
    </w:p>
    <w:p w:rsidRPr="00D56AEE" w:rsidR="00C16A66" w:rsidP="00DD1990" w:rsidRDefault="00965E7B" w14:paraId="56F818BF" w14:textId="695DFC06">
      <w:pPr>
        <w:pStyle w:val="ListParagraph"/>
        <w:numPr>
          <w:ilvl w:val="0"/>
          <w:numId w:val="30"/>
        </w:numPr>
      </w:pPr>
      <w:r w:rsidRPr="00DD1990">
        <w:rPr>
          <w:b/>
        </w:rPr>
        <w:t>Rigid internal policies</w:t>
      </w:r>
      <w:r w:rsidRPr="00D56AEE">
        <w:t xml:space="preserve"> related to security, compliance, and confidentiality that constrain flexibility in approach or responsiveness to emerging needs.</w:t>
      </w:r>
    </w:p>
    <w:p w:rsidRPr="00D56AEE" w:rsidR="00C16A66" w:rsidP="00DD1990" w:rsidRDefault="003F4314" w14:paraId="06DA4D54" w14:textId="42CA06B5">
      <w:pPr>
        <w:pStyle w:val="ListParagraph"/>
        <w:numPr>
          <w:ilvl w:val="0"/>
          <w:numId w:val="30"/>
        </w:numPr>
      </w:pPr>
      <w:r w:rsidRPr="00DD1990">
        <w:rPr>
          <w:b/>
        </w:rPr>
        <w:t>Siloed Innovation</w:t>
      </w:r>
      <w:r w:rsidRPr="00D56AEE">
        <w:t xml:space="preserve"> where inclusive service models</w:t>
      </w:r>
      <w:r w:rsidRPr="00D56AEE" w:rsidR="00584BBE">
        <w:t>,</w:t>
      </w:r>
      <w:r w:rsidRPr="00D56AEE">
        <w:t xml:space="preserve"> especially those designed with or by the communities they aim to support</w:t>
      </w:r>
      <w:r w:rsidRPr="00D56AEE" w:rsidR="00584BBE">
        <w:t>,</w:t>
      </w:r>
      <w:r w:rsidRPr="00D56AEE">
        <w:t xml:space="preserve"> are rarely prioritized or funded.</w:t>
      </w:r>
    </w:p>
    <w:p w:rsidRPr="00D56AEE" w:rsidR="00C16A66" w:rsidP="00DD1990" w:rsidRDefault="00D23FDC" w14:paraId="7FD53F3E" w14:textId="34422DF1">
      <w:pPr>
        <w:pStyle w:val="ListParagraph"/>
        <w:numPr>
          <w:ilvl w:val="0"/>
          <w:numId w:val="30"/>
        </w:numPr>
      </w:pPr>
      <w:r w:rsidRPr="00DD1990">
        <w:rPr>
          <w:b/>
        </w:rPr>
        <w:t xml:space="preserve">Profitability </w:t>
      </w:r>
      <w:r w:rsidRPr="00DD1990" w:rsidR="00CE3ECE">
        <w:rPr>
          <w:b/>
        </w:rPr>
        <w:t>concerns</w:t>
      </w:r>
      <w:r w:rsidRPr="00D56AEE" w:rsidR="00584BBE">
        <w:t xml:space="preserve"> </w:t>
      </w:r>
      <w:r w:rsidRPr="00D56AEE" w:rsidR="00CE3ECE">
        <w:t xml:space="preserve">that </w:t>
      </w:r>
      <w:r w:rsidRPr="00D56AEE">
        <w:t>deter investment in products or services tailored to low-income clients, people with disabilities, or those without traditional credit histories.</w:t>
      </w:r>
    </w:p>
    <w:p w:rsidRPr="00D56AEE" w:rsidR="00C16A66" w:rsidP="00DD1990" w:rsidRDefault="00D23FDC" w14:paraId="32E8226A" w14:textId="01BBF353">
      <w:r w:rsidRPr="00D56AEE">
        <w:t>Additionally, many institutions lack the</w:t>
      </w:r>
      <w:r w:rsidRPr="00D56AEE" w:rsidR="00C43DD5">
        <w:t xml:space="preserve"> </w:t>
      </w:r>
      <w:r w:rsidRPr="00D56AEE">
        <w:t xml:space="preserve">tools relationships </w:t>
      </w:r>
      <w:r w:rsidRPr="00D56AEE" w:rsidR="00C43DD5">
        <w:t xml:space="preserve">and cultural competence </w:t>
      </w:r>
      <w:r w:rsidRPr="00D56AEE" w:rsidR="00C32665">
        <w:t xml:space="preserve">needed </w:t>
      </w:r>
      <w:r w:rsidRPr="00D56AEE">
        <w:t xml:space="preserve">for </w:t>
      </w:r>
      <w:r w:rsidRPr="00D56AEE" w:rsidR="00C32665">
        <w:t>authentic</w:t>
      </w:r>
      <w:r w:rsidRPr="00D56AEE">
        <w:t xml:space="preserve"> engagement. Without trusted consultants from underserved communities, </w:t>
      </w:r>
      <w:r w:rsidRPr="00D56AEE" w:rsidR="00CE3ECE">
        <w:t>outreach efforts</w:t>
      </w:r>
      <w:r w:rsidRPr="00D56AEE">
        <w:t xml:space="preserve"> often fall short </w:t>
      </w:r>
      <w:r w:rsidRPr="00D56AEE" w:rsidR="00771906">
        <w:t>reinforcing</w:t>
      </w:r>
      <w:r w:rsidRPr="00D56AEE">
        <w:t xml:space="preserve"> mistrust</w:t>
      </w:r>
      <w:r w:rsidRPr="00D56AEE" w:rsidR="00771906">
        <w:t xml:space="preserve"> and perpetuating exclusion</w:t>
      </w:r>
      <w:r w:rsidRPr="00D56AEE">
        <w:t>.</w:t>
      </w:r>
    </w:p>
    <w:p w:rsidRPr="00D56AEE" w:rsidR="00D804A6" w:rsidP="00DD1990" w:rsidRDefault="00D804A6" w14:paraId="1AAAB612" w14:textId="77777777">
      <w:r w:rsidRPr="00D56AEE">
        <w:t>These gaps contribute to a growing divide between financial service providers and the people who could most benefit from safe, affordable, and inclusive financial services. Bridging this divide requires new models of collaboration, accountability, and shared learning—principles that are central to the Financial Inclusion and Resilience Movement (FIRM).</w:t>
      </w:r>
    </w:p>
    <w:p w:rsidRPr="00D56AEE" w:rsidR="004725DF" w:rsidP="00DD1990" w:rsidRDefault="004725DF" w14:paraId="59F1CA9C" w14:textId="77777777">
      <w:pPr>
        <w:pStyle w:val="Heading1"/>
      </w:pPr>
      <w:bookmarkStart w:name="_m0iqidtp71ux" w:colFirst="0" w:colLast="0" w:id="15"/>
      <w:bookmarkStart w:name="_Toc213341880" w:id="16"/>
      <w:bookmarkEnd w:id="15"/>
      <w:r w:rsidRPr="00D56AEE">
        <w:t>Building Inclusive Financial Systems: The FIRM Framework</w:t>
      </w:r>
      <w:bookmarkEnd w:id="16"/>
    </w:p>
    <w:p w:rsidRPr="00D56AEE" w:rsidR="00C16A66" w:rsidP="00DD1990" w:rsidRDefault="00D23FDC" w14:paraId="2EBA219E" w14:textId="4603E173">
      <w:r w:rsidRPr="00D56AEE">
        <w:t xml:space="preserve">To address </w:t>
      </w:r>
      <w:r w:rsidRPr="00D56AEE" w:rsidR="001B5E10">
        <w:t>the interconnected</w:t>
      </w:r>
      <w:r w:rsidRPr="00D56AEE">
        <w:t xml:space="preserve"> challenges</w:t>
      </w:r>
      <w:r w:rsidRPr="00D56AEE" w:rsidR="001B5E10">
        <w:t xml:space="preserve"> faced by individuals, community organizations and financial institutions</w:t>
      </w:r>
      <w:r w:rsidRPr="00D56AEE">
        <w:t xml:space="preserve">, we propose a bold, scalable </w:t>
      </w:r>
      <w:r w:rsidRPr="00D56AEE" w:rsidR="001B5E10">
        <w:t>approach</w:t>
      </w:r>
      <w:r w:rsidRPr="00D56AEE">
        <w:t xml:space="preserve">: </w:t>
      </w:r>
      <w:r w:rsidRPr="00D56AEE" w:rsidR="001B5E10">
        <w:t>the</w:t>
      </w:r>
      <w:r w:rsidRPr="00D56AEE">
        <w:t xml:space="preserve"> </w:t>
      </w:r>
      <w:r w:rsidRPr="00D56AEE" w:rsidR="001B5E10">
        <w:rPr>
          <w:b/>
        </w:rPr>
        <w:t>Financial Inclusion and Resilience Movement (FIRM</w:t>
      </w:r>
      <w:r w:rsidRPr="00D56AEE">
        <w:rPr>
          <w:b/>
        </w:rPr>
        <w:t>)</w:t>
      </w:r>
      <w:r w:rsidRPr="00D56AEE">
        <w:t>.</w:t>
      </w:r>
    </w:p>
    <w:p w:rsidRPr="00D56AEE" w:rsidR="00007444" w:rsidP="00DD1990" w:rsidRDefault="00007444" w14:paraId="06AD10C4" w14:textId="77777777">
      <w:r w:rsidRPr="00D56AEE">
        <w:t xml:space="preserve">FIRM is a community-led infrastructure designed to strengthen grassroots capacity, foster institutional collaboration and create pathways for inclusive financial innovation. It is built on principles of equity, accessibility and shared power and it supports all three layers of the financial inclusion ecosystem. </w:t>
      </w:r>
    </w:p>
    <w:p w:rsidRPr="00D56AEE" w:rsidR="008567CE" w:rsidP="00DD1990" w:rsidRDefault="00007444" w14:paraId="1DBA2678" w14:textId="77777777">
      <w:r w:rsidRPr="00D56AEE">
        <w:t xml:space="preserve"> </w:t>
      </w:r>
      <w:bookmarkStart w:name="_1r98pg5w1331" w:colFirst="0" w:colLast="0" w:id="17"/>
      <w:bookmarkEnd w:id="17"/>
      <w:r w:rsidRPr="00D56AEE" w:rsidR="008567CE">
        <w:t>FIRM includes four core components:</w:t>
      </w:r>
    </w:p>
    <w:p w:rsidRPr="008567CE" w:rsidR="008567CE" w:rsidP="00DD1990" w:rsidRDefault="008567CE" w14:paraId="09628B89" w14:textId="77777777">
      <w:pPr>
        <w:pStyle w:val="ListParagraph"/>
        <w:numPr>
          <w:ilvl w:val="0"/>
          <w:numId w:val="21"/>
        </w:numPr>
      </w:pPr>
      <w:r w:rsidRPr="00DD1990">
        <w:rPr>
          <w:b/>
          <w:bCs/>
        </w:rPr>
        <w:t>Digital Shared Services Hub</w:t>
      </w:r>
      <w:r w:rsidRPr="008567CE">
        <w:t>: Offers operational support to grassroots organizations, including legal, bookkeeping, fundraising, and technology services.</w:t>
      </w:r>
    </w:p>
    <w:p w:rsidRPr="008567CE" w:rsidR="008567CE" w:rsidP="00DD1990" w:rsidRDefault="008567CE" w14:paraId="248FB441" w14:textId="77777777">
      <w:pPr>
        <w:pStyle w:val="ListParagraph"/>
        <w:numPr>
          <w:ilvl w:val="0"/>
          <w:numId w:val="21"/>
        </w:numPr>
      </w:pPr>
      <w:r w:rsidRPr="00DD1990">
        <w:rPr>
          <w:b/>
          <w:bCs/>
        </w:rPr>
        <w:t>Online Knowledge Hub</w:t>
      </w:r>
      <w:r w:rsidRPr="008567CE">
        <w:t>: Connects financial institutions with lived-experience communities through co-design, research, and accessibility consulting.</w:t>
      </w:r>
    </w:p>
    <w:p w:rsidRPr="008567CE" w:rsidR="008567CE" w:rsidP="00DD1990" w:rsidRDefault="008567CE" w14:paraId="3802DEE8" w14:textId="77777777">
      <w:pPr>
        <w:pStyle w:val="ListParagraph"/>
        <w:numPr>
          <w:ilvl w:val="0"/>
          <w:numId w:val="21"/>
        </w:numPr>
      </w:pPr>
      <w:r w:rsidRPr="00DD1990">
        <w:rPr>
          <w:b/>
          <w:bCs/>
        </w:rPr>
        <w:t>Community-led Governance</w:t>
      </w:r>
      <w:r w:rsidRPr="008567CE">
        <w:t>: Ensures decision-making is grounded in lived experience and reflects community priorities.</w:t>
      </w:r>
    </w:p>
    <w:p w:rsidR="008567CE" w:rsidP="00DD1990" w:rsidRDefault="008567CE" w14:paraId="612E3415" w14:textId="77777777">
      <w:pPr>
        <w:pStyle w:val="ListParagraph"/>
        <w:numPr>
          <w:ilvl w:val="0"/>
          <w:numId w:val="21"/>
        </w:numPr>
      </w:pPr>
      <w:r w:rsidRPr="00DD1990">
        <w:rPr>
          <w:b/>
          <w:bCs/>
        </w:rPr>
        <w:t>Community of Practice (CoP)</w:t>
      </w:r>
      <w:r w:rsidRPr="008567CE">
        <w:t>: Facilitates peer learning, collaboration, and knowledge exchange across regions and sectors.</w:t>
      </w:r>
    </w:p>
    <w:p w:rsidRPr="008567CE" w:rsidR="003E0950" w:rsidP="00DD1990" w:rsidRDefault="00C20DEB" w14:paraId="1F409961" w14:textId="553E7723">
      <w:r w:rsidRPr="00ED226D">
        <w:fldChar w:fldCharType="begin"/>
      </w:r>
      <w:r w:rsidRPr="00ED226D">
        <w:instrText xml:space="preserve"> REF _Ref213331453 \h  \* MERGEFORMAT </w:instrText>
      </w:r>
      <w:r w:rsidRPr="00ED226D">
        <w:fldChar w:fldCharType="separate"/>
      </w:r>
      <w:r w:rsidRPr="00ED226D">
        <w:t xml:space="preserve">Figure </w:t>
      </w:r>
      <w:r w:rsidRPr="00ED226D">
        <w:rPr>
          <w:noProof/>
        </w:rPr>
        <w:t>1</w:t>
      </w:r>
      <w:r w:rsidRPr="00ED226D">
        <w:fldChar w:fldCharType="end"/>
      </w:r>
      <w:r w:rsidRPr="00ED226D">
        <w:t>:</w:t>
      </w:r>
      <w:r w:rsidRPr="00C20DEB">
        <w:t xml:space="preserve"> </w:t>
      </w:r>
      <w:r w:rsidRPr="00C20DEB" w:rsidR="005A2AFE">
        <w:rPr>
          <w:lang w:val="en"/>
        </w:rPr>
        <w:t>illustrates how FIRM’s four components work together to support a community-driven financial eco</w:t>
      </w:r>
      <w:r w:rsidRPr="005A2AFE" w:rsidR="005A2AFE">
        <w:rPr>
          <w:lang w:val="en"/>
        </w:rPr>
        <w:t>system—one that fosters innovation, builds capacity, and ensures that no one is left behind.</w:t>
      </w:r>
    </w:p>
    <w:p w:rsidRPr="00D56AEE" w:rsidR="00C16A66" w:rsidP="00DD1990" w:rsidRDefault="00D23FDC" w14:paraId="6C23C24C" w14:textId="4491069C">
      <w:pPr>
        <w:pStyle w:val="Heading2"/>
      </w:pPr>
      <w:bookmarkStart w:name="_Toc213341881" w:id="18"/>
      <w:r w:rsidRPr="00D56AEE">
        <w:t>From insight to action</w:t>
      </w:r>
      <w:bookmarkEnd w:id="18"/>
    </w:p>
    <w:p w:rsidRPr="00B6182F" w:rsidR="00B6182F" w:rsidP="00DD1990" w:rsidRDefault="00B6182F" w14:paraId="42721326" w14:textId="77777777">
      <w:r w:rsidRPr="00B6182F">
        <w:t>The Financial Inclusion and Resilience Movement (FIRM) is grounded in the insights gathered through co-design, environmental scans, and lived-experience collaboration. It responds directly to the challenges faced by individuals, community organizations, and financial institutions.</w:t>
      </w:r>
    </w:p>
    <w:p w:rsidRPr="00B6182F" w:rsidR="00B6182F" w:rsidP="00DD1990" w:rsidRDefault="00B6182F" w14:paraId="2D55727F" w14:textId="77777777">
      <w:r w:rsidRPr="00B6182F">
        <w:t>FIRM is not a theoretical model—it is a practical roadmap for building inclusive, community-driven financial systems. Its four core components are designed to:</w:t>
      </w:r>
    </w:p>
    <w:p w:rsidRPr="00E072B0" w:rsidR="00B6182F" w:rsidP="00DD1990" w:rsidRDefault="00B6182F" w14:paraId="421635DF" w14:textId="77777777">
      <w:pPr>
        <w:pStyle w:val="ListParagraph"/>
        <w:numPr>
          <w:ilvl w:val="0"/>
          <w:numId w:val="27"/>
        </w:numPr>
      </w:pPr>
      <w:r w:rsidRPr="00E072B0">
        <w:t>Address structural barriers to financial access.</w:t>
      </w:r>
    </w:p>
    <w:p w:rsidRPr="00D56AEE" w:rsidR="00B6182F" w:rsidP="00DD1990" w:rsidRDefault="00B6182F" w14:paraId="691D8DA4" w14:textId="77777777">
      <w:pPr>
        <w:pStyle w:val="ListParagraph"/>
        <w:numPr>
          <w:ilvl w:val="0"/>
          <w:numId w:val="23"/>
        </w:numPr>
      </w:pPr>
      <w:r w:rsidRPr="00D56AEE">
        <w:t>Strengthen grassroots capacity and leadership.</w:t>
      </w:r>
    </w:p>
    <w:p w:rsidRPr="00D56AEE" w:rsidR="00B6182F" w:rsidP="00DD1990" w:rsidRDefault="00B6182F" w14:paraId="2DCFC06B" w14:textId="77777777">
      <w:pPr>
        <w:pStyle w:val="ListParagraph"/>
        <w:numPr>
          <w:ilvl w:val="0"/>
          <w:numId w:val="23"/>
        </w:numPr>
      </w:pPr>
      <w:r w:rsidRPr="00D56AEE">
        <w:t>Facilitate meaningful collaboration between institutions and communities.</w:t>
      </w:r>
    </w:p>
    <w:p w:rsidRPr="00D56AEE" w:rsidR="00B6182F" w:rsidP="00DD1990" w:rsidRDefault="00B6182F" w14:paraId="16159BAB" w14:textId="77777777">
      <w:pPr>
        <w:pStyle w:val="ListParagraph"/>
        <w:numPr>
          <w:ilvl w:val="0"/>
          <w:numId w:val="23"/>
        </w:numPr>
      </w:pPr>
      <w:r w:rsidRPr="00D56AEE">
        <w:t>Create pathways for innovation, learning, and shared governance.</w:t>
      </w:r>
    </w:p>
    <w:p w:rsidRPr="00D56AEE" w:rsidR="00C16A66" w:rsidP="00DD1990" w:rsidRDefault="00D23FDC" w14:paraId="1980DA5B" w14:textId="1AC4C8AE">
      <w:r w:rsidRPr="00D56AEE">
        <w:t xml:space="preserve">Each </w:t>
      </w:r>
      <w:r w:rsidRPr="00D56AEE" w:rsidR="00BE6693">
        <w:t>component</w:t>
      </w:r>
      <w:r w:rsidRPr="00D56AEE">
        <w:t xml:space="preserve"> includes:</w:t>
      </w:r>
    </w:p>
    <w:p w:rsidRPr="00E072B0" w:rsidR="00C16A66" w:rsidP="00DD1990" w:rsidRDefault="00D23FDC" w14:paraId="7F45933F" w14:textId="77777777">
      <w:pPr>
        <w:pStyle w:val="ListParagraph"/>
        <w:numPr>
          <w:ilvl w:val="0"/>
          <w:numId w:val="27"/>
        </w:numPr>
      </w:pPr>
      <w:r w:rsidRPr="00E072B0">
        <w:t xml:space="preserve">A </w:t>
      </w:r>
      <w:r w:rsidRPr="0098103E">
        <w:rPr>
          <w:b/>
          <w:bCs/>
        </w:rPr>
        <w:t>challenge</w:t>
      </w:r>
      <w:r w:rsidRPr="00E072B0">
        <w:t>, grounded in lived and institutional experience</w:t>
      </w:r>
    </w:p>
    <w:p w:rsidRPr="00E072B0" w:rsidR="00C16A66" w:rsidP="00DD1990" w:rsidRDefault="00D23FDC" w14:paraId="2B2ECEF3" w14:textId="77777777">
      <w:pPr>
        <w:pStyle w:val="ListParagraph"/>
        <w:numPr>
          <w:ilvl w:val="0"/>
          <w:numId w:val="27"/>
        </w:numPr>
      </w:pPr>
      <w:r w:rsidRPr="00E072B0">
        <w:t xml:space="preserve">A </w:t>
      </w:r>
      <w:r w:rsidRPr="0098103E">
        <w:rPr>
          <w:b/>
          <w:bCs/>
        </w:rPr>
        <w:t>potential</w:t>
      </w:r>
      <w:r w:rsidRPr="00E072B0">
        <w:t>, outlining what is possible with the right support</w:t>
      </w:r>
    </w:p>
    <w:p w:rsidRPr="00E072B0" w:rsidR="00C16A66" w:rsidP="00DD1990" w:rsidRDefault="00D23FDC" w14:paraId="3DC60BE1" w14:textId="2FB85FC6">
      <w:pPr>
        <w:pStyle w:val="ListParagraph"/>
        <w:numPr>
          <w:ilvl w:val="0"/>
          <w:numId w:val="27"/>
        </w:numPr>
      </w:pPr>
      <w:r w:rsidRPr="00E072B0">
        <w:t xml:space="preserve">A </w:t>
      </w:r>
      <w:r w:rsidRPr="0098103E">
        <w:rPr>
          <w:b/>
          <w:bCs/>
        </w:rPr>
        <w:t>strategy</w:t>
      </w:r>
      <w:r w:rsidRPr="00E072B0">
        <w:t xml:space="preserve">, detailing how </w:t>
      </w:r>
      <w:r w:rsidRPr="00E072B0" w:rsidR="00BE6693">
        <w:t>FIRM</w:t>
      </w:r>
      <w:r w:rsidRPr="00E072B0">
        <w:t xml:space="preserve"> can bring that vision to life</w:t>
      </w:r>
    </w:p>
    <w:p w:rsidRPr="00D56AEE" w:rsidR="00D56AEE" w:rsidP="00DD1990" w:rsidRDefault="00D56AEE" w14:paraId="22864140" w14:textId="3FB3F762">
      <w:r w:rsidRPr="00D56AEE">
        <w:t>Together, these components form a scalable, equity-centred infrastructure that supports innovation, builds resilience, and ensures that no one is left behind.</w:t>
      </w:r>
    </w:p>
    <w:p w:rsidRPr="00D56AEE" w:rsidR="00C16A66" w:rsidP="00DD1990" w:rsidRDefault="00DD1990" w14:paraId="51C69D34" w14:textId="5DD5D248">
      <w:r>
        <w:rPr>
          <w:noProof/>
        </w:rPr>
        <w:drawing>
          <wp:inline distT="0" distB="0" distL="0" distR="0" wp14:anchorId="6EF0F4A9" wp14:editId="438BA5BD">
            <wp:extent cx="5457063" cy="6562725"/>
            <wp:effectExtent l="0" t="0" r="0" b="0"/>
            <wp:docPr id="1836537849" name="drawing" descr="An infographic illustrating the structure and components of the Financial Inclusion and Resilience Movement,, a community-based financial inclusion initiative. &#10;At the centre of the diagram are community organizations. Surrounding community organizations are three main components called &quot;Community-led Governance&quot;, &quot;Community of Practice&quot;, and &quot;Shared Services&quot;, which are represented by 3 large, overlapping circles in the middle of the image. &#10;The circle labeled  &quot;Community-led Governance&quot; includes the Community Assembly, Steering Committee, and Project Coordination.&#10;The circle labeled &quot;Shared services&quot; includes web services, legal services, incorporation supports, accounting, tax filing, and other services. &#10;The circle labeled &quot;Community of Practice&quot; includes mutual aid, shared knowledge, and capacity building. The &quot;Knowledge Hub&quot; is connected to the &quot;Community of Practice&quot; and features researchers, knowledge generation, and knowledge products.&#10;Arrows going around in circles connects &quot;Shared services&quot;, &quot;Community of Practice&quot;, and &quot;Community-led Governance&quot; to emphasize the cyclical and interconnected nature of these three components.&#10;Connected to the Knowledge hub are Institutional Members who are providing sustaining revenue through paid memberships to access community insights, financial co-design services and knowledge products.&#10;Community organizers are another group that contributes to the community supportive infrastructure through initiatives. &#10;The entire infographic emphasizes collaboration between different groups to support financial inclusion through shared knowledge and resourc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537849" name=""/>
                    <pic:cNvPicPr/>
                  </pic:nvPicPr>
                  <pic:blipFill>
                    <a:blip r:embed="rId16">
                      <a:extLst>
                        <a:ext uri="{28A0092B-C50C-407E-A947-70E740481C1C}">
                          <a14:useLocalDpi xmlns:a14="http://schemas.microsoft.com/office/drawing/2010/main"/>
                        </a:ext>
                      </a:extLst>
                    </a:blip>
                    <a:stretch>
                      <a:fillRect/>
                    </a:stretch>
                  </pic:blipFill>
                  <pic:spPr>
                    <a:xfrm>
                      <a:off x="0" y="0"/>
                      <a:ext cx="5471132" cy="6579645"/>
                    </a:xfrm>
                    <a:prstGeom prst="rect">
                      <a:avLst/>
                    </a:prstGeom>
                  </pic:spPr>
                </pic:pic>
              </a:graphicData>
            </a:graphic>
          </wp:inline>
        </w:drawing>
      </w:r>
    </w:p>
    <w:p w:rsidRPr="00C20DEB" w:rsidR="005A2AFE" w:rsidP="00DD1990" w:rsidRDefault="005A2AFE" w14:paraId="32ADDCCB" w14:textId="65D25F1B">
      <w:pPr>
        <w:pStyle w:val="Caption"/>
        <w:rPr>
          <w:rStyle w:val="IntenseEmphasis"/>
          <w:rFonts w:ascii="Arial" w:hAnsi="Arial"/>
          <w:sz w:val="22"/>
        </w:rPr>
      </w:pPr>
      <w:bookmarkStart w:name="_5sne0j67zs3a" w:colFirst="0" w:colLast="0" w:id="19"/>
      <w:bookmarkStart w:name="_Ref213331453" w:id="20"/>
      <w:bookmarkEnd w:id="19"/>
      <w:r w:rsidRPr="00C20DEB">
        <w:t xml:space="preserve">Figure </w:t>
      </w:r>
      <w:r w:rsidRPr="00C20DEB">
        <w:fldChar w:fldCharType="begin"/>
      </w:r>
      <w:r w:rsidRPr="00C20DEB">
        <w:instrText xml:space="preserve"> SEQ Figure \* ARABIC </w:instrText>
      </w:r>
      <w:r w:rsidRPr="00C20DEB">
        <w:fldChar w:fldCharType="separate"/>
      </w:r>
      <w:r w:rsidRPr="00C20DEB">
        <w:rPr>
          <w:noProof/>
        </w:rPr>
        <w:t>1</w:t>
      </w:r>
      <w:r w:rsidRPr="00C20DEB">
        <w:fldChar w:fldCharType="end"/>
      </w:r>
      <w:bookmarkEnd w:id="20"/>
      <w:r w:rsidR="006A32A1">
        <w:t xml:space="preserve">: </w:t>
      </w:r>
      <w:r w:rsidRPr="006A32A1" w:rsidR="006A32A1">
        <w:t>Financial Inclusion and Resilience Movement (FIRM)</w:t>
      </w:r>
      <w:r w:rsidRPr="00C20DEB">
        <w:t xml:space="preserve"> </w:t>
      </w:r>
    </w:p>
    <w:p w:rsidRPr="00D56AEE" w:rsidR="00C16A66" w:rsidP="00DD1990" w:rsidRDefault="00D94DBB" w14:paraId="7942A705" w14:textId="632F04EC">
      <w:pPr>
        <w:pStyle w:val="Heading3"/>
      </w:pPr>
      <w:bookmarkStart w:name="_iq0sbffeaoyf" w:colFirst="0" w:colLast="0" w:id="21"/>
      <w:bookmarkStart w:name="_q7kclgf44l5y" w:colFirst="0" w:colLast="0" w:id="22"/>
      <w:bookmarkStart w:name="_Toc213341882" w:id="23"/>
      <w:bookmarkEnd w:id="21"/>
      <w:bookmarkEnd w:id="22"/>
      <w:r>
        <w:t>Digital</w:t>
      </w:r>
      <w:r w:rsidRPr="00D56AEE" w:rsidR="00D23FDC">
        <w:t xml:space="preserve"> Shared Services </w:t>
      </w:r>
      <w:r>
        <w:t xml:space="preserve">Hub: Strengthening </w:t>
      </w:r>
      <w:r w:rsidRPr="00D56AEE" w:rsidR="00D23FDC">
        <w:t>Community Organizations</w:t>
      </w:r>
      <w:bookmarkEnd w:id="23"/>
    </w:p>
    <w:p w:rsidRPr="00D56AEE" w:rsidR="00DA657E" w:rsidP="00DD1990" w:rsidRDefault="00D23FDC" w14:paraId="54ADE305" w14:textId="77777777">
      <w:pPr>
        <w:pStyle w:val="Heading4"/>
      </w:pPr>
      <w:r w:rsidRPr="00D56AEE">
        <w:t>Challenge:</w:t>
      </w:r>
    </w:p>
    <w:p w:rsidRPr="00D56AEE" w:rsidR="00C16A66" w:rsidP="00DD1990" w:rsidRDefault="00D23FDC" w14:paraId="0D0E6840" w14:textId="6B1624FE">
      <w:r w:rsidRPr="00D56AEE">
        <w:t xml:space="preserve">Small and grassroots community organizations are often the first—and sometimes only—line of support for people experiencing financial exclusion. These </w:t>
      </w:r>
      <w:r w:rsidR="00F86960">
        <w:t>group</w:t>
      </w:r>
      <w:r w:rsidRPr="00D56AEE">
        <w:t xml:space="preserve">s help clients navigate complex </w:t>
      </w:r>
      <w:r w:rsidRPr="00D56AEE">
        <w:t>systems, access social benefits, and build financial resilience. Yet, behind the scenes, they face significant operational and administrative barriers that threaten their sustainability.</w:t>
      </w:r>
    </w:p>
    <w:p w:rsidR="005530A2" w:rsidP="00DD1990" w:rsidRDefault="00D23FDC" w14:paraId="4F80EEC3" w14:textId="77777777">
      <w:r w:rsidRPr="00D56AEE">
        <w:t xml:space="preserve">Many operate with minimal or no paid staff, relying heavily on volunteers. </w:t>
      </w:r>
      <w:r w:rsidR="005530A2">
        <w:t>Common challenges include:</w:t>
      </w:r>
    </w:p>
    <w:p w:rsidRPr="00A925B2" w:rsidR="005530A2" w:rsidP="00DD1990" w:rsidRDefault="00A925B2" w14:paraId="4A71D328" w14:textId="647586C7">
      <w:pPr>
        <w:pStyle w:val="ListParagraph"/>
        <w:numPr>
          <w:ilvl w:val="0"/>
          <w:numId w:val="24"/>
        </w:numPr>
      </w:pPr>
      <w:r>
        <w:t>Managing</w:t>
      </w:r>
      <w:r w:rsidRPr="00A925B2" w:rsidR="00D23FDC">
        <w:t xml:space="preserve"> finances</w:t>
      </w:r>
      <w:r>
        <w:t xml:space="preserve"> and pr</w:t>
      </w:r>
      <w:r w:rsidRPr="00A925B2" w:rsidR="00D23FDC">
        <w:t>eparing audited reports,</w:t>
      </w:r>
    </w:p>
    <w:p w:rsidR="005530A2" w:rsidP="00DD1990" w:rsidRDefault="007C6E03" w14:paraId="23E1B6E7" w14:textId="261D22A2">
      <w:pPr>
        <w:pStyle w:val="ListParagraph"/>
        <w:numPr>
          <w:ilvl w:val="0"/>
          <w:numId w:val="24"/>
        </w:numPr>
      </w:pPr>
      <w:r>
        <w:t>N</w:t>
      </w:r>
      <w:r w:rsidRPr="005530A2" w:rsidR="00D23FDC">
        <w:t xml:space="preserve">avigating legal obligations, and </w:t>
      </w:r>
      <w:r w:rsidR="002708A7">
        <w:t>incorporation processes</w:t>
      </w:r>
    </w:p>
    <w:p w:rsidR="0046772B" w:rsidP="00DD1990" w:rsidRDefault="0046772B" w14:paraId="4D4C737F" w14:textId="4B18C77D">
      <w:pPr>
        <w:pStyle w:val="ListParagraph"/>
        <w:numPr>
          <w:ilvl w:val="0"/>
          <w:numId w:val="24"/>
        </w:numPr>
      </w:pPr>
      <w:r>
        <w:t>A</w:t>
      </w:r>
      <w:r w:rsidRPr="005530A2" w:rsidR="00D23FDC">
        <w:t>pplying for grants</w:t>
      </w:r>
      <w:r>
        <w:t xml:space="preserve"> and sustaining fundraising efforts</w:t>
      </w:r>
    </w:p>
    <w:p w:rsidR="005530A2" w:rsidP="00DD1990" w:rsidRDefault="0046772B" w14:paraId="1E46A091" w14:textId="4CD69E50">
      <w:pPr>
        <w:pStyle w:val="ListParagraph"/>
        <w:numPr>
          <w:ilvl w:val="0"/>
          <w:numId w:val="24"/>
        </w:numPr>
      </w:pPr>
      <w:r>
        <w:t>Accessing affordable software, licenses and IT support</w:t>
      </w:r>
      <w:r w:rsidRPr="005530A2" w:rsidR="00D23FDC">
        <w:t xml:space="preserve">. </w:t>
      </w:r>
    </w:p>
    <w:p w:rsidRPr="00D56AEE" w:rsidR="00C16A66" w:rsidP="00DD1990" w:rsidRDefault="00D23FDC" w14:paraId="3CBCB696" w14:textId="3465A3A5">
      <w:r w:rsidRPr="00D56AEE">
        <w:t xml:space="preserve">Digital exclusion </w:t>
      </w:r>
      <w:r w:rsidRPr="00D56AEE">
        <w:t xml:space="preserve">compounds these challenges. Software subscriptions are expensive, licensing structures are inaccessible, and many teams </w:t>
      </w:r>
      <w:r w:rsidR="00B321EA">
        <w:t>lack</w:t>
      </w:r>
      <w:r w:rsidRPr="00D56AEE">
        <w:t xml:space="preserve"> in-house tech support to manage cloud storage, data protection, or design tools. These operational pressures drain energy and resources away from the core mission that is serving community members in need.</w:t>
      </w:r>
    </w:p>
    <w:p w:rsidRPr="00D56AEE" w:rsidR="00DA657E" w:rsidP="00DD1990" w:rsidRDefault="00D23FDC" w14:paraId="531B06AA" w14:textId="77777777">
      <w:pPr>
        <w:pStyle w:val="Heading4"/>
      </w:pPr>
      <w:r w:rsidRPr="00D56AEE">
        <w:t>Potential:</w:t>
      </w:r>
    </w:p>
    <w:p w:rsidR="005445AA" w:rsidP="00DD1990" w:rsidRDefault="005445AA" w14:paraId="4E90F36A" w14:textId="77777777">
      <w:r>
        <w:t>Imagine</w:t>
      </w:r>
      <w:r w:rsidRPr="00D56AEE" w:rsidR="00D23FDC">
        <w:t xml:space="preserve"> a robust shared services infrastructure that offers easy access to trusted, high-quality operational support. With such access, organizations can shift their focus from survival mode to strategy and service delivery. </w:t>
      </w:r>
    </w:p>
    <w:p w:rsidR="005445AA" w:rsidP="00DD1990" w:rsidRDefault="005445AA" w14:paraId="4D0DF0B6" w14:textId="77777777">
      <w:r>
        <w:t xml:space="preserve">For example: </w:t>
      </w:r>
    </w:p>
    <w:p w:rsidR="005445AA" w:rsidP="00DD1990" w:rsidRDefault="00D23FDC" w14:paraId="6642A4C7" w14:textId="77777777">
      <w:pPr>
        <w:pStyle w:val="ListParagraph"/>
        <w:numPr>
          <w:ilvl w:val="0"/>
          <w:numId w:val="25"/>
        </w:numPr>
      </w:pPr>
      <w:r w:rsidRPr="005445AA">
        <w:t xml:space="preserve">A grassroots women's ROSCA group could receive consistent accounting support and confidently run year-round financial literacy programs. </w:t>
      </w:r>
    </w:p>
    <w:p w:rsidR="00C16A66" w:rsidP="00DD1990" w:rsidRDefault="00D23FDC" w14:paraId="2EB57721" w14:textId="01E917CC">
      <w:pPr>
        <w:pStyle w:val="ListParagraph"/>
        <w:numPr>
          <w:ilvl w:val="0"/>
          <w:numId w:val="25"/>
        </w:numPr>
      </w:pPr>
      <w:r w:rsidRPr="005445AA">
        <w:t xml:space="preserve">A housing access initiative could submit polished, competitive grant applications written in collaboration with experienced fundraisers. </w:t>
      </w:r>
    </w:p>
    <w:p w:rsidRPr="005445AA" w:rsidR="00BA1144" w:rsidP="00DD1990" w:rsidRDefault="00BA1144" w14:paraId="391051F8" w14:textId="50A7912F">
      <w:pPr>
        <w:pStyle w:val="ListParagraph"/>
        <w:numPr>
          <w:ilvl w:val="0"/>
          <w:numId w:val="25"/>
        </w:numPr>
        <w:rPr/>
      </w:pPr>
      <w:r w:rsidRPr="356D40D5" w:rsidR="00BA1144">
        <w:rPr>
          <w:lang w:val="en-US"/>
        </w:rPr>
        <w:t>A newcomer-led mutual aid network could access secure cloud storage and digital tools to manage client data safely and efficiently.</w:t>
      </w:r>
    </w:p>
    <w:p w:rsidRPr="00D56AEE" w:rsidR="00DA657E" w:rsidP="00DD1990" w:rsidRDefault="00D51F9C" w14:paraId="43AD43DE" w14:textId="687A2A0B">
      <w:pPr>
        <w:pStyle w:val="Heading4"/>
      </w:pPr>
      <w:r>
        <w:t>FIRM</w:t>
      </w:r>
      <w:r w:rsidRPr="00D56AEE" w:rsidR="00D23FDC">
        <w:t xml:space="preserve"> Strategy:</w:t>
      </w:r>
    </w:p>
    <w:p w:rsidRPr="00D56AEE" w:rsidR="00C16A66" w:rsidP="00DD1990" w:rsidRDefault="006F731E" w14:paraId="02A7F047" w14:textId="359F92C3">
      <w:r>
        <w:t xml:space="preserve">The Digital Shared Service Hub within FIRM </w:t>
      </w:r>
      <w:r w:rsidRPr="00D56AEE" w:rsidR="00D23FDC">
        <w:t xml:space="preserve">will </w:t>
      </w:r>
      <w:r>
        <w:t>provide</w:t>
      </w:r>
      <w:r w:rsidRPr="00D56AEE" w:rsidR="00D23FDC">
        <w:t xml:space="preserve"> centralized </w:t>
      </w:r>
      <w:r>
        <w:t>operational support tailored to the needs of</w:t>
      </w:r>
      <w:r w:rsidRPr="00D56AEE" w:rsidR="00D23FDC">
        <w:t xml:space="preserve"> community-based organizations, cooperatives, and informal collectives.</w:t>
      </w:r>
    </w:p>
    <w:p w:rsidRPr="00D56AEE" w:rsidR="00C16A66" w:rsidP="00DD1990" w:rsidRDefault="001410D4" w14:paraId="7FB98B9C" w14:textId="00B2F9C6">
      <w:r>
        <w:t xml:space="preserve">Key services </w:t>
      </w:r>
      <w:r w:rsidR="00CA686D">
        <w:t>could</w:t>
      </w:r>
      <w:r>
        <w:t xml:space="preserve"> include</w:t>
      </w:r>
      <w:r w:rsidRPr="00D56AEE" w:rsidR="00D23FDC">
        <w:t>:</w:t>
      </w:r>
    </w:p>
    <w:p w:rsidRPr="00CA686D" w:rsidR="00CA686D" w:rsidP="00DD1990" w:rsidRDefault="00D23FDC" w14:paraId="59E72311" w14:textId="61BAAC92">
      <w:pPr>
        <w:pStyle w:val="ListParagraph"/>
        <w:numPr>
          <w:ilvl w:val="0"/>
          <w:numId w:val="40"/>
        </w:numPr>
      </w:pPr>
      <w:r w:rsidRPr="00CA686D">
        <w:rPr>
          <w:b/>
        </w:rPr>
        <w:t>B</w:t>
      </w:r>
      <w:bookmarkStart w:name="_lqft4kr3xqfn" w:colFirst="0" w:colLast="0" w:id="24"/>
      <w:bookmarkEnd w:id="24"/>
      <w:r w:rsidRPr="00CA686D" w:rsidR="00CA686D">
        <w:rPr>
          <w:rFonts w:ascii="Times New Roman" w:hAnsi="Times New Roman" w:eastAsia="Times New Roman" w:cs="Times New Roman"/>
          <w:b/>
          <w:sz w:val="24"/>
          <w:szCs w:val="24"/>
          <w:lang w:eastAsia="en-CA"/>
        </w:rPr>
        <w:t>o</w:t>
      </w:r>
      <w:r w:rsidRPr="00CA686D" w:rsidR="00CA686D">
        <w:rPr>
          <w:b/>
        </w:rPr>
        <w:t>okkeeping and accounting support:</w:t>
      </w:r>
      <w:r w:rsidRPr="00CA686D" w:rsidR="00CA686D">
        <w:t xml:space="preserve"> Monthly financial reporting, audit preparation, and CRA compliance.</w:t>
      </w:r>
    </w:p>
    <w:p w:rsidRPr="00CA686D" w:rsidR="00CA686D" w:rsidP="00DD1990" w:rsidRDefault="00CA686D" w14:paraId="1339330C" w14:textId="77777777">
      <w:pPr>
        <w:pStyle w:val="ListParagraph"/>
        <w:numPr>
          <w:ilvl w:val="0"/>
          <w:numId w:val="40"/>
        </w:numPr>
      </w:pPr>
      <w:r w:rsidRPr="00CA686D">
        <w:rPr>
          <w:b/>
        </w:rPr>
        <w:t>Legal and governance support</w:t>
      </w:r>
      <w:r w:rsidRPr="00CA686D">
        <w:t>: Incorporation, liability protection, contract review, and policy development.</w:t>
      </w:r>
    </w:p>
    <w:p w:rsidRPr="00CA686D" w:rsidR="00CA686D" w:rsidP="00DD1990" w:rsidRDefault="00CA686D" w14:paraId="14680E1B" w14:textId="77777777">
      <w:pPr>
        <w:pStyle w:val="ListParagraph"/>
        <w:numPr>
          <w:ilvl w:val="0"/>
          <w:numId w:val="40"/>
        </w:numPr>
      </w:pPr>
      <w:r w:rsidRPr="00CA686D">
        <w:t>Grant writing and fundraising consulting: Identifying opportunities, crafting proposals, and building fundraising strategies.</w:t>
      </w:r>
    </w:p>
    <w:p w:rsidRPr="00CA686D" w:rsidR="00CA686D" w:rsidP="00DD1990" w:rsidRDefault="00CA686D" w14:paraId="76F1E4DE" w14:textId="77777777">
      <w:pPr>
        <w:pStyle w:val="ListParagraph"/>
        <w:numPr>
          <w:ilvl w:val="0"/>
          <w:numId w:val="40"/>
        </w:numPr>
      </w:pPr>
      <w:r w:rsidRPr="00CA686D">
        <w:rPr>
          <w:b/>
        </w:rPr>
        <w:t>Shared licenses and subscriptions</w:t>
      </w:r>
      <w:r w:rsidRPr="00CA686D">
        <w:t>: Discounted or pooled access to tools like Zoom, Canva, Adobe Creative Suite, QuickBooks, and donor management platforms.</w:t>
      </w:r>
    </w:p>
    <w:p w:rsidRPr="00CA686D" w:rsidR="00CA686D" w:rsidP="00DD1990" w:rsidRDefault="00CA686D" w14:paraId="38E6084B" w14:textId="77777777">
      <w:pPr>
        <w:pStyle w:val="ListParagraph"/>
        <w:numPr>
          <w:ilvl w:val="0"/>
          <w:numId w:val="40"/>
        </w:numPr>
      </w:pPr>
      <w:r w:rsidRPr="00CA686D">
        <w:rPr>
          <w:b/>
        </w:rPr>
        <w:t>IT and cybersecurity support</w:t>
      </w:r>
      <w:r w:rsidRPr="00CA686D">
        <w:t>: Secure databases, email systems, cloud storage, and training on data privacy and protection.</w:t>
      </w:r>
    </w:p>
    <w:p w:rsidRPr="00CA686D" w:rsidR="00CA686D" w:rsidP="00DD1990" w:rsidRDefault="00CA686D" w14:paraId="6BD8F198" w14:textId="77777777">
      <w:pPr>
        <w:pStyle w:val="ListParagraph"/>
        <w:numPr>
          <w:ilvl w:val="0"/>
          <w:numId w:val="40"/>
        </w:numPr>
      </w:pPr>
      <w:r w:rsidRPr="00CA686D">
        <w:rPr>
          <w:b/>
        </w:rPr>
        <w:t>Capacity building:</w:t>
      </w:r>
      <w:r w:rsidRPr="00CA686D">
        <w:t xml:space="preserve"> Workshops and learning opportunities in nonprofit governance, budgeting, digital tools, and equity-informed evaluation.</w:t>
      </w:r>
    </w:p>
    <w:p w:rsidRPr="00CA686D" w:rsidR="00CA686D" w:rsidP="00DD1990" w:rsidRDefault="00CA686D" w14:paraId="7CB957F0" w14:textId="708BF06B">
      <w:r w:rsidRPr="00CA686D">
        <w:t>These services will be free or offered at subsidized rates, supported through partnerships with legal clinics, accounting firms, IT cooperatives, and government programs. By removing structural burdens, the Shared Services Hub will strengthen the ecosystem of financial inclusion efforts across Canada and ensure that culturally grounded, disability-led organizations have the tools to thrive.</w:t>
      </w:r>
    </w:p>
    <w:p w:rsidRPr="00D56AEE" w:rsidR="00C16A66" w:rsidP="00C9356D" w:rsidRDefault="008C2E3E" w14:paraId="4365D043" w14:textId="75789FAB">
      <w:pPr>
        <w:pStyle w:val="Heading3"/>
      </w:pPr>
      <w:bookmarkStart w:name="_Toc213341883" w:id="25"/>
      <w:r>
        <w:t>Online</w:t>
      </w:r>
      <w:r w:rsidRPr="00D56AEE" w:rsidR="00D23FDC">
        <w:t xml:space="preserve"> Knowledge Hub</w:t>
      </w:r>
      <w:r w:rsidR="007204AD">
        <w:t>: Facilitating</w:t>
      </w:r>
      <w:r w:rsidRPr="00D56AEE" w:rsidR="00D23FDC">
        <w:t xml:space="preserve"> Institutional Collaboration</w:t>
      </w:r>
      <w:bookmarkEnd w:id="25"/>
    </w:p>
    <w:p w:rsidRPr="00D56AEE" w:rsidR="00DA657E" w:rsidP="00DD1990" w:rsidRDefault="00D23FDC" w14:paraId="39701E13" w14:textId="77777777">
      <w:pPr>
        <w:pStyle w:val="Heading4"/>
      </w:pPr>
      <w:r w:rsidRPr="00D56AEE">
        <w:t>Challenge:</w:t>
      </w:r>
    </w:p>
    <w:p w:rsidR="00DD755B" w:rsidP="00DD1990" w:rsidRDefault="00DD755B" w14:paraId="44B96109" w14:textId="77777777">
      <w:r w:rsidRPr="00DD755B">
        <w:t>Financial institutions increasingly recognise the importance of equity and inclusion, but many struggle to engage meaningfully with the communities most excluded from their services. Despite good intentions, consultations often repeat the same questions, contributing to consultation fatigue—especially among disabled and Deaf communities. Feedback is frequently siloed or underutilised, and contributors are often not compensated equitably for their time and expertise.</w:t>
      </w:r>
    </w:p>
    <w:p w:rsidR="00DD755B" w:rsidP="00DD1990" w:rsidRDefault="00DD755B" w14:paraId="09E4D54D" w14:textId="77777777">
      <w:pPr>
        <w:rPr>
          <w:b/>
        </w:rPr>
      </w:pPr>
      <w:r w:rsidRPr="00DD755B">
        <w:t>Compounding these issues, institutions may lack the cultural competence, disability etiquette, and co-design capacity needed for respectful, reciprocal engagement. Without trusted relationships and community-led guidance, efforts to improve inclusion risk being transactional or performative.</w:t>
      </w:r>
    </w:p>
    <w:p w:rsidRPr="00D56AEE" w:rsidR="00DA657E" w:rsidP="00DD1990" w:rsidRDefault="00D23FDC" w14:paraId="762D9AA7" w14:textId="293FA68A">
      <w:pPr>
        <w:pStyle w:val="Heading4"/>
      </w:pPr>
      <w:r w:rsidRPr="00D56AEE">
        <w:t>Potential:</w:t>
      </w:r>
    </w:p>
    <w:p w:rsidRPr="00D56AEE" w:rsidR="00C16A66" w:rsidP="00DD1990" w:rsidRDefault="00D23FDC" w14:paraId="2E95BC38" w14:textId="4B41A2A1">
      <w:r w:rsidRPr="00D56AEE">
        <w:t xml:space="preserve">Imagine a </w:t>
      </w:r>
      <w:r w:rsidRPr="00D56AEE">
        <w:t xml:space="preserve">model where financial institutions have ongoing access to lived-experience expertise and community knowledge through a curated, community-led hub. Rather than </w:t>
      </w:r>
      <w:r w:rsidR="0002353B">
        <w:t>st</w:t>
      </w:r>
      <w:r w:rsidR="00200B1E">
        <w:t>a</w:t>
      </w:r>
      <w:r w:rsidR="0002353B">
        <w:t>rting</w:t>
      </w:r>
      <w:r w:rsidRPr="00D56AEE">
        <w:t xml:space="preserve"> from scratch</w:t>
      </w:r>
      <w:r w:rsidR="00200B1E">
        <w:t xml:space="preserve"> with each consultation</w:t>
      </w:r>
      <w:r w:rsidRPr="00D56AEE">
        <w:t xml:space="preserve">, institutions could build </w:t>
      </w:r>
      <w:r w:rsidR="00200B1E">
        <w:t>on existing</w:t>
      </w:r>
      <w:r w:rsidRPr="00D56AEE">
        <w:t xml:space="preserve"> insights, engage trained co-designers, and develop services that are culturally informed, accessible, and effective.</w:t>
      </w:r>
    </w:p>
    <w:p w:rsidRPr="00D56AEE" w:rsidR="00C16A66" w:rsidP="00DD1990" w:rsidRDefault="00D23FDC" w14:paraId="41626E03" w14:textId="71121076">
      <w:r w:rsidRPr="00D56AEE">
        <w:t xml:space="preserve">Under this model, institutions would consult not out of compliance, but out of respect </w:t>
      </w:r>
      <w:r w:rsidR="004F23F8">
        <w:t>for community expertise</w:t>
      </w:r>
      <w:r w:rsidRPr="00D56AEE">
        <w:t xml:space="preserve">. </w:t>
      </w:r>
      <w:r w:rsidR="004F23F8">
        <w:t>Contributors</w:t>
      </w:r>
      <w:r w:rsidRPr="00D56AEE">
        <w:t xml:space="preserve"> would be equitably compensated, and their </w:t>
      </w:r>
      <w:r w:rsidR="004F23F8">
        <w:t>input</w:t>
      </w:r>
      <w:r w:rsidRPr="00D56AEE">
        <w:t xml:space="preserve"> would directly shape the development of inclusive financial tools</w:t>
      </w:r>
      <w:r w:rsidRPr="00D56AEE">
        <w:t>.</w:t>
      </w:r>
    </w:p>
    <w:p w:rsidRPr="00D56AEE" w:rsidR="00DA657E" w:rsidP="00DD1990" w:rsidRDefault="00D34522" w14:paraId="60DE62B7" w14:textId="75A7C45C">
      <w:pPr>
        <w:pStyle w:val="Heading4"/>
      </w:pPr>
      <w:r>
        <w:t>FIRM</w:t>
      </w:r>
      <w:r w:rsidRPr="00D56AEE" w:rsidR="00D23FDC">
        <w:t xml:space="preserve"> Strategy</w:t>
      </w:r>
    </w:p>
    <w:p w:rsidR="00000D94" w:rsidP="00000D94" w:rsidRDefault="00000D94" w14:paraId="39A82DA2" w14:textId="77777777">
      <w:r>
        <w:t>The Online Knowledge Hub within FIRM will serve as a structured, sustainable platform that bridges the gap between community knowledge and institutional practice.</w:t>
      </w:r>
    </w:p>
    <w:p w:rsidRPr="00D56AEE" w:rsidR="00C16A66" w:rsidP="00000D94" w:rsidRDefault="00000D94" w14:paraId="78DD37E2" w14:textId="66923AE5">
      <w:r>
        <w:t>Key features include</w:t>
      </w:r>
      <w:r w:rsidRPr="00D56AEE" w:rsidR="00D23FDC">
        <w:t>:</w:t>
      </w:r>
    </w:p>
    <w:p w:rsidRPr="00D56AEE" w:rsidR="00C16A66" w:rsidP="00DD1990" w:rsidRDefault="00D23FDC" w14:paraId="59B5DA5A" w14:textId="77777777">
      <w:pPr>
        <w:pStyle w:val="ListParagraph"/>
        <w:numPr>
          <w:ilvl w:val="0"/>
          <w:numId w:val="32"/>
        </w:numPr>
      </w:pPr>
      <w:r w:rsidRPr="00DD1990">
        <w:rPr>
          <w:b/>
        </w:rPr>
        <w:t>Directory of community co-researchers and co-designers:</w:t>
      </w:r>
      <w:r w:rsidRPr="00DD1990">
        <w:rPr>
          <w:b/>
        </w:rPr>
        <w:br/>
      </w:r>
      <w:r w:rsidRPr="00D56AEE">
        <w:t>A database of trained contributors from cross-disability, racialized, newcomer, and low-income communities, available for design sprints, feedback sessions, and pilot collaborations.</w:t>
      </w:r>
      <w:r w:rsidRPr="00D56AEE">
        <w:br/>
      </w:r>
    </w:p>
    <w:p w:rsidRPr="00D56AEE" w:rsidR="00C16A66" w:rsidP="00DD1990" w:rsidRDefault="00D23FDC" w14:paraId="30869546" w14:textId="3E343D94">
      <w:pPr>
        <w:pStyle w:val="ListParagraph"/>
        <w:numPr>
          <w:ilvl w:val="0"/>
          <w:numId w:val="32"/>
        </w:numPr>
        <w:rPr/>
      </w:pPr>
      <w:r w:rsidRPr="6B77D988" w:rsidR="00D23FDC">
        <w:rPr>
          <w:b w:val="1"/>
          <w:bCs w:val="1"/>
        </w:rPr>
        <w:t>Living repository of insights and tools:</w:t>
      </w:r>
      <w:r>
        <w:br/>
      </w:r>
      <w:r w:rsidR="00D23FDC">
        <w:rPr/>
        <w:t>A continually updated library of community-generated content, such as</w:t>
      </w:r>
      <w:r w:rsidR="00D23FDC">
        <w:rPr/>
        <w:t>, inclusive service frameworks,</w:t>
      </w:r>
      <w:r w:rsidR="0044129E">
        <w:rPr/>
        <w:t xml:space="preserve"> </w:t>
      </w:r>
      <w:r w:rsidR="0044129E">
        <w:rPr/>
        <w:t>accessibility audit</w:t>
      </w:r>
      <w:r w:rsidR="0044129E">
        <w:rPr/>
        <w:t xml:space="preserve"> approache</w:t>
      </w:r>
      <w:r w:rsidR="0044129E">
        <w:rPr/>
        <w:t>s</w:t>
      </w:r>
      <w:r w:rsidR="00D23FDC">
        <w:rPr/>
        <w:t xml:space="preserve"> and reports from past consultations</w:t>
      </w:r>
      <w:r w:rsidR="00D23FDC">
        <w:rPr/>
        <w:t>.</w:t>
      </w:r>
      <w:r>
        <w:br/>
      </w:r>
    </w:p>
    <w:p w:rsidRPr="00D56AEE" w:rsidR="00C16A66" w:rsidP="00DD1990" w:rsidRDefault="00D23FDC" w14:paraId="36196B75" w14:textId="579503C2">
      <w:pPr>
        <w:pStyle w:val="ListParagraph"/>
        <w:numPr>
          <w:ilvl w:val="0"/>
          <w:numId w:val="32"/>
        </w:numPr>
      </w:pPr>
      <w:r w:rsidRPr="00DD1990">
        <w:rPr>
          <w:b/>
        </w:rPr>
        <w:t>On-demand accessibility &amp; usability consulting:</w:t>
      </w:r>
      <w:r w:rsidRPr="00DD1990">
        <w:rPr>
          <w:b/>
        </w:rPr>
        <w:br/>
      </w:r>
      <w:r w:rsidRPr="00D56AEE">
        <w:t xml:space="preserve">A responsive team of accessibility testers and inclusive design experts to review digital banking tools, fintech applications, in-branch systems, and customer-facing </w:t>
      </w:r>
      <w:r w:rsidRPr="00D56AEE">
        <w:t>communications.</w:t>
      </w:r>
      <w:r w:rsidRPr="00D56AEE">
        <w:br/>
      </w:r>
    </w:p>
    <w:p w:rsidRPr="00D56AEE" w:rsidR="00C16A66" w:rsidP="00DD1990" w:rsidRDefault="00D23FDC" w14:paraId="083C36DB" w14:textId="422E5E7B">
      <w:pPr>
        <w:pStyle w:val="ListParagraph"/>
        <w:numPr>
          <w:ilvl w:val="0"/>
          <w:numId w:val="32"/>
        </w:numPr>
      </w:pPr>
      <w:r w:rsidRPr="00DD1990">
        <w:rPr>
          <w:b/>
        </w:rPr>
        <w:t>Training for financial professionals:</w:t>
      </w:r>
      <w:r w:rsidRPr="00DD1990">
        <w:rPr>
          <w:b/>
        </w:rPr>
        <w:br/>
      </w:r>
      <w:r w:rsidRPr="00D56AEE">
        <w:t xml:space="preserve">Workshops and learning modules on disability etiquette, trauma-informed service, language justice, inclusive design </w:t>
      </w:r>
      <w:r w:rsidRPr="00D56AEE">
        <w:t>led by community members with lived experiences of disability</w:t>
      </w:r>
      <w:r w:rsidR="00120011">
        <w:t xml:space="preserve"> and exclusion</w:t>
      </w:r>
      <w:r w:rsidRPr="00D56AEE">
        <w:t>.</w:t>
      </w:r>
      <w:r w:rsidRPr="00D56AEE">
        <w:br/>
      </w:r>
    </w:p>
    <w:p w:rsidRPr="00D56AEE" w:rsidR="00C16A66" w:rsidP="00DD1990" w:rsidRDefault="00D23FDC" w14:paraId="091130C0" w14:textId="703E8A11">
      <w:pPr>
        <w:pStyle w:val="ListParagraph"/>
        <w:numPr>
          <w:ilvl w:val="0"/>
          <w:numId w:val="32"/>
        </w:numPr>
      </w:pPr>
      <w:r w:rsidRPr="00DD1990">
        <w:rPr>
          <w:b/>
        </w:rPr>
        <w:t>Compensation framework &amp; ethical consultation guidelines:</w:t>
      </w:r>
      <w:r w:rsidRPr="00DD1990">
        <w:rPr>
          <w:b/>
        </w:rPr>
        <w:br/>
      </w:r>
      <w:r w:rsidR="00120011">
        <w:t>T</w:t>
      </w:r>
      <w:r w:rsidRPr="00D56AEE">
        <w:t>emplates</w:t>
      </w:r>
      <w:r w:rsidR="00120011">
        <w:t xml:space="preserve"> </w:t>
      </w:r>
      <w:r w:rsidRPr="00D56AEE">
        <w:t>and ethical guid</w:t>
      </w:r>
      <w:r w:rsidR="00120011">
        <w:t>ance for</w:t>
      </w:r>
      <w:r w:rsidRPr="00D56AEE">
        <w:t xml:space="preserve"> fair compensation, data rights, and respectful engagement </w:t>
      </w:r>
      <w:r w:rsidR="00120011">
        <w:t>when</w:t>
      </w:r>
      <w:r w:rsidRPr="00D56AEE">
        <w:t xml:space="preserve"> working with community consultants.</w:t>
      </w:r>
      <w:r w:rsidRPr="00D56AEE">
        <w:br/>
      </w:r>
    </w:p>
    <w:p w:rsidRPr="00DE1088" w:rsidR="00DE1088" w:rsidP="00DE1088" w:rsidRDefault="00DE1088" w14:paraId="7C6C9F94" w14:textId="77777777">
      <w:r w:rsidRPr="00DE1088">
        <w:t>The Knowledge Hub will operate on a tiered membership model, with financial institutions subscribing to different access levels based on size, budget, and scope of engagement. Membership fees will sustain the hub and fund honoraria, mentorship programs, and training for community collaborators.</w:t>
      </w:r>
    </w:p>
    <w:p w:rsidR="00DE1088" w:rsidP="00DE1088" w:rsidRDefault="00DE1088" w14:paraId="51506291" w14:textId="77777777">
      <w:pPr>
        <w:rPr>
          <w:b/>
        </w:rPr>
      </w:pPr>
      <w:r w:rsidRPr="00DE1088">
        <w:t>This model transforms episodic consultation into continuous partnership. It equips institutions with the tools to embed equity into their design and service models, while empowering communities to shape financial systems from the inside out.</w:t>
      </w:r>
    </w:p>
    <w:p w:rsidRPr="00D56AEE" w:rsidR="00C16A66" w:rsidP="00DE1088" w:rsidRDefault="00D23FDC" w14:paraId="0EDA47E3" w14:textId="2D9E5EE0">
      <w:pPr>
        <w:pStyle w:val="Heading3"/>
      </w:pPr>
      <w:bookmarkStart w:name="_Toc213341884" w:id="28"/>
      <w:r w:rsidRPr="00D56AEE">
        <w:t>Community-Led Governance</w:t>
      </w:r>
      <w:r w:rsidRPr="007204AD" w:rsidR="007204AD">
        <w:t>: Shifting Power and Accountability</w:t>
      </w:r>
      <w:bookmarkEnd w:id="28"/>
    </w:p>
    <w:p w:rsidRPr="00D56AEE" w:rsidR="00DA657E" w:rsidP="00DD1990" w:rsidRDefault="00D23FDC" w14:paraId="73579C83" w14:textId="77777777">
      <w:pPr>
        <w:pStyle w:val="Heading4"/>
      </w:pPr>
      <w:r w:rsidRPr="00D56AEE">
        <w:t>Challenge:</w:t>
      </w:r>
    </w:p>
    <w:p w:rsidRPr="003E7F3B" w:rsidR="003E7F3B" w:rsidP="003E7F3B" w:rsidRDefault="003E7F3B" w14:paraId="76A0E271" w14:textId="77777777">
      <w:r w:rsidRPr="003E7F3B">
        <w:t>Community consultation is often treated as a checkbox rather than a meaningful transfer of power. Even when financial institutions seek input, the terms and scope of engagement are typically predetermined. As a result, feedback is filtered through institutional priorities, and programs often fail to reflect the values and realities of the communities they aim to serve.</w:t>
      </w:r>
    </w:p>
    <w:p w:rsidR="003E7F3B" w:rsidP="003E7F3B" w:rsidRDefault="003E7F3B" w14:paraId="1A41B169" w14:textId="77777777">
      <w:pPr>
        <w:rPr>
          <w:b/>
        </w:rPr>
      </w:pPr>
      <w:r w:rsidRPr="003E7F3B">
        <w:t xml:space="preserve">Marginalised groups—especially disabled, Deaf, </w:t>
      </w:r>
      <w:proofErr w:type="spellStart"/>
      <w:r w:rsidRPr="003E7F3B">
        <w:t>racialised</w:t>
      </w:r>
      <w:proofErr w:type="spellEnd"/>
      <w:r w:rsidRPr="003E7F3B">
        <w:t>, and newcomer communities—are frequently excluded from decision-making at systems and policy levels, where structural change could be enacted. Without governance roles, trust erodes and participation declines.</w:t>
      </w:r>
    </w:p>
    <w:p w:rsidRPr="00D56AEE" w:rsidR="00DA657E" w:rsidP="003E7F3B" w:rsidRDefault="00D23FDC" w14:paraId="682CCBEA" w14:textId="721E94DC">
      <w:pPr>
        <w:pStyle w:val="Heading4"/>
      </w:pPr>
      <w:r w:rsidRPr="00D56AEE">
        <w:t>Potential:</w:t>
      </w:r>
    </w:p>
    <w:p w:rsidRPr="00D56AEE" w:rsidR="00C16A66" w:rsidP="00DD1990" w:rsidRDefault="00D23FDC" w14:paraId="56792064" w14:textId="72F11F86">
      <w:r w:rsidRPr="00D56AEE">
        <w:t xml:space="preserve">A truly inclusive financial system must be shaped by the communities it impacts most. This means </w:t>
      </w:r>
      <w:r w:rsidR="003E7F3B">
        <w:t xml:space="preserve">moving beyond </w:t>
      </w:r>
      <w:r w:rsidRPr="00D56AEE">
        <w:t xml:space="preserve">one-off feedback loops to shared governance models where communities set priorities, direct resources, and hold institutions accountable. </w:t>
      </w:r>
    </w:p>
    <w:p w:rsidRPr="00D56AEE" w:rsidR="00C16A66" w:rsidP="00DD1990" w:rsidRDefault="00D23FDC" w14:paraId="7FDC7112" w14:textId="549EFE86">
      <w:r w:rsidRPr="00D56AEE">
        <w:t xml:space="preserve">Community-led governance </w:t>
      </w:r>
      <w:r w:rsidR="00B62757">
        <w:t>ensure that</w:t>
      </w:r>
      <w:r w:rsidRPr="00D56AEE">
        <w:t xml:space="preserve"> financial inclusion strategies are:</w:t>
      </w:r>
    </w:p>
    <w:p w:rsidRPr="00D56AEE" w:rsidR="00C16A66" w:rsidP="00DD1990" w:rsidRDefault="00D23FDC" w14:paraId="46EAAA16" w14:textId="77777777">
      <w:pPr>
        <w:pStyle w:val="ListParagraph"/>
        <w:numPr>
          <w:ilvl w:val="0"/>
          <w:numId w:val="33"/>
        </w:numPr>
      </w:pPr>
      <w:r w:rsidRPr="00D56AEE">
        <w:t>Grounded in lived experience</w:t>
      </w:r>
    </w:p>
    <w:p w:rsidRPr="00D56AEE" w:rsidR="00C16A66" w:rsidP="00DD1990" w:rsidRDefault="00D23FDC" w14:paraId="338BF339" w14:textId="77777777">
      <w:pPr>
        <w:pStyle w:val="ListParagraph"/>
        <w:numPr>
          <w:ilvl w:val="0"/>
          <w:numId w:val="33"/>
        </w:numPr>
      </w:pPr>
      <w:r w:rsidRPr="00D56AEE">
        <w:t>Responsive to real-time community needs</w:t>
      </w:r>
    </w:p>
    <w:p w:rsidRPr="00D56AEE" w:rsidR="00C16A66" w:rsidP="00DD1990" w:rsidRDefault="00D23FDC" w14:paraId="1AFE9465" w14:textId="77777777">
      <w:pPr>
        <w:pStyle w:val="ListParagraph"/>
        <w:numPr>
          <w:ilvl w:val="0"/>
          <w:numId w:val="33"/>
        </w:numPr>
      </w:pPr>
      <w:r w:rsidRPr="00D56AEE">
        <w:t>Equitably resourced</w:t>
      </w:r>
    </w:p>
    <w:p w:rsidRPr="00D56AEE" w:rsidR="00C16A66" w:rsidP="00DD1990" w:rsidRDefault="00D23FDC" w14:paraId="338FB37E" w14:textId="77777777">
      <w:pPr>
        <w:pStyle w:val="ListParagraph"/>
        <w:numPr>
          <w:ilvl w:val="0"/>
          <w:numId w:val="33"/>
        </w:numPr>
      </w:pPr>
      <w:r w:rsidRPr="00D56AEE">
        <w:t>Monitored and evaluated with public accountability</w:t>
      </w:r>
    </w:p>
    <w:p w:rsidRPr="00D56AEE" w:rsidR="00DA657E" w:rsidP="00DD1990" w:rsidRDefault="00B62757" w14:paraId="61C50B9E" w14:textId="51A1FB1E">
      <w:pPr>
        <w:pStyle w:val="Heading4"/>
      </w:pPr>
      <w:r>
        <w:t>FIRM</w:t>
      </w:r>
      <w:r w:rsidRPr="00D56AEE" w:rsidR="00D23FDC">
        <w:t xml:space="preserve"> Strategy:</w:t>
      </w:r>
    </w:p>
    <w:p w:rsidRPr="00426E30" w:rsidR="00426E30" w:rsidP="00426E30" w:rsidRDefault="00426E30" w14:paraId="121F6C0F" w14:textId="77777777">
      <w:r w:rsidRPr="00426E30">
        <w:t>FIRM embeds community leadership at its core through a transparent, participatory governance model. While financial institutions and other stakeholders are invited to collaborate, decision-making authority remains with the communities most affected by financial exclusion.</w:t>
      </w:r>
    </w:p>
    <w:p w:rsidRPr="00426E30" w:rsidR="00426E30" w:rsidP="00426E30" w:rsidRDefault="00426E30" w14:paraId="5A81416E" w14:textId="77777777">
      <w:r w:rsidRPr="00426E30">
        <w:t>Key features include:</w:t>
      </w:r>
    </w:p>
    <w:p w:rsidRPr="00D56AEE" w:rsidR="00C16A66" w:rsidP="00DD1990" w:rsidRDefault="00D23FDC" w14:paraId="4C7326AE" w14:textId="4E05ADB1">
      <w:pPr>
        <w:pStyle w:val="ListParagraph"/>
        <w:numPr>
          <w:ilvl w:val="0"/>
          <w:numId w:val="34"/>
        </w:numPr>
      </w:pPr>
      <w:r w:rsidRPr="00DD1990">
        <w:rPr>
          <w:b/>
        </w:rPr>
        <w:t>Steering committee:</w:t>
      </w:r>
      <w:r w:rsidRPr="00DD1990">
        <w:rPr>
          <w:b/>
        </w:rPr>
        <w:br/>
      </w:r>
      <w:r w:rsidRPr="00D56AEE">
        <w:t xml:space="preserve">A representative decision-making body composed of individuals from cross-disability and </w:t>
      </w:r>
      <w:r w:rsidRPr="00D56AEE">
        <w:t xml:space="preserve">intersectional communities. This committee will </w:t>
      </w:r>
      <w:r w:rsidR="00876D21">
        <w:t>guide FIRM’s</w:t>
      </w:r>
      <w:r w:rsidRPr="00D56AEE">
        <w:t xml:space="preserve"> priorities, partnerships, and evaluation metrics.</w:t>
      </w:r>
    </w:p>
    <w:p w:rsidRPr="00D56AEE" w:rsidR="00C16A66" w:rsidP="00DD1990" w:rsidRDefault="00D23FDC" w14:paraId="789FBAF9" w14:textId="4711622F">
      <w:pPr>
        <w:pStyle w:val="ListParagraph"/>
        <w:numPr>
          <w:ilvl w:val="0"/>
          <w:numId w:val="34"/>
        </w:numPr>
      </w:pPr>
      <w:r w:rsidRPr="00DD1990">
        <w:rPr>
          <w:b/>
        </w:rPr>
        <w:t>Rotating leadership opportunities:</w:t>
      </w:r>
      <w:r w:rsidRPr="00DD1990">
        <w:rPr>
          <w:b/>
        </w:rPr>
        <w:br/>
      </w:r>
      <w:r w:rsidRPr="00D56AEE">
        <w:t xml:space="preserve">Time-limited roles for </w:t>
      </w:r>
      <w:r w:rsidRPr="00D56AEE">
        <w:t xml:space="preserve">grassroots groups, youth organizers, and emerging leaders, </w:t>
      </w:r>
      <w:r w:rsidR="005201AD">
        <w:t xml:space="preserve">to ensure </w:t>
      </w:r>
      <w:r w:rsidRPr="00D56AEE">
        <w:t xml:space="preserve">distributed </w:t>
      </w:r>
      <w:r w:rsidR="005201AD">
        <w:t xml:space="preserve">leadership </w:t>
      </w:r>
      <w:r w:rsidRPr="00D56AEE">
        <w:t xml:space="preserve">and </w:t>
      </w:r>
      <w:r w:rsidR="005201AD">
        <w:t>fresh perspectives</w:t>
      </w:r>
      <w:r w:rsidRPr="00D56AEE">
        <w:t>.</w:t>
      </w:r>
    </w:p>
    <w:p w:rsidRPr="00D56AEE" w:rsidR="00C16A66" w:rsidP="00DD1990" w:rsidRDefault="00D23FDC" w14:paraId="22D4D387" w14:textId="142F40ED">
      <w:pPr>
        <w:pStyle w:val="ListParagraph"/>
        <w:numPr>
          <w:ilvl w:val="0"/>
          <w:numId w:val="34"/>
        </w:numPr>
      </w:pPr>
      <w:r w:rsidRPr="00DD1990">
        <w:rPr>
          <w:b/>
        </w:rPr>
        <w:t>Community assembly with voting power:</w:t>
      </w:r>
      <w:r w:rsidRPr="00DD1990">
        <w:rPr>
          <w:b/>
        </w:rPr>
        <w:br/>
      </w:r>
      <w:r w:rsidRPr="00D56AEE">
        <w:t>An open body of community members that participates in annual budget setting, policy changes, and institutional membership approvals.</w:t>
      </w:r>
    </w:p>
    <w:p w:rsidRPr="00D56AEE" w:rsidR="00C16A66" w:rsidP="00DD1990" w:rsidRDefault="00D23FDC" w14:paraId="59C39944" w14:textId="6AB052CD">
      <w:pPr>
        <w:pStyle w:val="ListParagraph"/>
        <w:numPr>
          <w:ilvl w:val="0"/>
          <w:numId w:val="34"/>
        </w:numPr>
      </w:pPr>
      <w:r w:rsidRPr="00DD1990">
        <w:rPr>
          <w:b/>
        </w:rPr>
        <w:t>Participatory budgeting &amp; transparent reporting:</w:t>
      </w:r>
      <w:r w:rsidRPr="00DD1990">
        <w:rPr>
          <w:b/>
        </w:rPr>
        <w:br/>
      </w:r>
      <w:r w:rsidR="00EC2E58">
        <w:t>Public</w:t>
      </w:r>
      <w:r w:rsidRPr="00D56AEE">
        <w:t xml:space="preserve"> reporting on </w:t>
      </w:r>
      <w:r w:rsidR="00EC2E58">
        <w:t>fund allocation</w:t>
      </w:r>
      <w:r w:rsidRPr="00D56AEE">
        <w:t>, paired with participatory budgeting processes (e.g., community voting on pilot projects or priority services).</w:t>
      </w:r>
    </w:p>
    <w:p w:rsidRPr="00D56AEE" w:rsidR="00C16A66" w:rsidP="00DD1990" w:rsidRDefault="00D23FDC" w14:paraId="3FDB9A86" w14:textId="35BA482A">
      <w:pPr>
        <w:pStyle w:val="ListParagraph"/>
        <w:numPr>
          <w:ilvl w:val="0"/>
          <w:numId w:val="34"/>
        </w:numPr>
      </w:pPr>
      <w:r w:rsidRPr="00DD1990">
        <w:rPr>
          <w:b/>
        </w:rPr>
        <w:t>Governance training &amp; capacity building:</w:t>
      </w:r>
      <w:r w:rsidRPr="00DD1990">
        <w:rPr>
          <w:b/>
        </w:rPr>
        <w:br/>
      </w:r>
      <w:r w:rsidRPr="00D56AEE">
        <w:t>Accessible training for community members who want to take on governance roles, including topics about consensus-building, financial oversight</w:t>
      </w:r>
      <w:r w:rsidR="00B433EB">
        <w:t xml:space="preserve"> and </w:t>
      </w:r>
      <w:r w:rsidRPr="00D56AEE">
        <w:t xml:space="preserve">inclusive </w:t>
      </w:r>
      <w:proofErr w:type="gramStart"/>
      <w:r w:rsidRPr="00D56AEE">
        <w:t>policy-making</w:t>
      </w:r>
      <w:proofErr w:type="gramEnd"/>
      <w:r w:rsidR="00B433EB">
        <w:t>.</w:t>
      </w:r>
    </w:p>
    <w:p w:rsidRPr="007E1A22" w:rsidR="00C16A66" w:rsidP="00D264A9" w:rsidRDefault="00EB401C" w14:paraId="0155B957" w14:textId="3778E7D7">
      <w:r w:rsidRPr="00EB401C">
        <w:t xml:space="preserve">While FIRM does not require financial institutions to relinquish internal decision-making, it does require them to engage with and respect community governance structures when participating in </w:t>
      </w:r>
      <w:r w:rsidRPr="00EB401C">
        <w:t xml:space="preserve">FIRM-led initiatives. </w:t>
      </w:r>
      <w:r w:rsidRPr="007E1A22" w:rsidR="007E1A22">
        <w:t>his model fosters mutual accountability, builds public trust, and ensures that financial inclusion is not just a service goal</w:t>
      </w:r>
      <w:r w:rsidR="007E1A22">
        <w:t>, b</w:t>
      </w:r>
      <w:r w:rsidRPr="007E1A22" w:rsidR="007E1A22">
        <w:t>ut a structural norm</w:t>
      </w:r>
    </w:p>
    <w:p w:rsidRPr="00D56AEE" w:rsidR="00C16A66" w:rsidP="00DD1990" w:rsidRDefault="00D23FDC" w14:paraId="50B3F3BB" w14:textId="25CFCBEB">
      <w:pPr>
        <w:pStyle w:val="Heading3"/>
      </w:pPr>
      <w:bookmarkStart w:name="_8dvnmug1mo0e" w:colFirst="0" w:colLast="0" w:id="29"/>
      <w:bookmarkStart w:name="_Toc213341885" w:id="30"/>
      <w:bookmarkEnd w:id="29"/>
      <w:r w:rsidRPr="00D56AEE">
        <w:t>Community of Practice</w:t>
      </w:r>
      <w:r w:rsidR="005E3AE7">
        <w:t>: Connecting and strengthening the ecosystem</w:t>
      </w:r>
      <w:bookmarkEnd w:id="30"/>
    </w:p>
    <w:p w:rsidRPr="00D56AEE" w:rsidR="003E006C" w:rsidP="00DD1990" w:rsidRDefault="00D23FDC" w14:paraId="75B7685D" w14:textId="77777777">
      <w:pPr>
        <w:pStyle w:val="Heading4"/>
      </w:pPr>
      <w:r w:rsidRPr="00D56AEE">
        <w:t>Challenge:</w:t>
      </w:r>
      <w:r w:rsidRPr="00D56AEE" w:rsidR="003E006C">
        <w:t xml:space="preserve"> </w:t>
      </w:r>
    </w:p>
    <w:p w:rsidRPr="00D56AEE" w:rsidR="00C16A66" w:rsidP="00DD1990" w:rsidRDefault="00D23FDC" w14:paraId="229A1E75" w14:textId="2298196B">
      <w:r w:rsidRPr="00D56AEE">
        <w:t xml:space="preserve">Organizations working toward financial inclusion </w:t>
      </w:r>
      <w:r w:rsidR="005E3AE7">
        <w:t>often operate in isolation</w:t>
      </w:r>
      <w:r w:rsidRPr="00D56AEE">
        <w:t xml:space="preserve">, despite sharing </w:t>
      </w:r>
      <w:r w:rsidR="005E3AE7">
        <w:t>common</w:t>
      </w:r>
      <w:r w:rsidRPr="00D56AEE">
        <w:t xml:space="preserve"> goals. Whether due to geography, limited capacity, or sectoral boundaries, many groups </w:t>
      </w:r>
      <w:r w:rsidR="00FE30E9">
        <w:t>lack opportunities to</w:t>
      </w:r>
      <w:r w:rsidRPr="00D56AEE">
        <w:t xml:space="preserve"> learn from each other, build on tested ideas, or avoid repeating past mistakes.</w:t>
      </w:r>
    </w:p>
    <w:p w:rsidRPr="00D56AEE" w:rsidR="00C16A66" w:rsidP="00DD1990" w:rsidRDefault="00FE30E9" w14:paraId="0D8F456D" w14:textId="6C17279E">
      <w:r>
        <w:t>This fragmentation leads to</w:t>
      </w:r>
      <w:r w:rsidRPr="00D56AEE" w:rsidR="00D23FDC">
        <w:t>:</w:t>
      </w:r>
    </w:p>
    <w:p w:rsidRPr="00D56AEE" w:rsidR="00C16A66" w:rsidP="00DD1990" w:rsidRDefault="00D23FDC" w14:paraId="4C670EAF" w14:textId="3F322859">
      <w:pPr>
        <w:pStyle w:val="ListParagraph"/>
        <w:numPr>
          <w:ilvl w:val="0"/>
          <w:numId w:val="35"/>
        </w:numPr>
      </w:pPr>
      <w:r w:rsidRPr="00D56AEE">
        <w:t xml:space="preserve">Promising models </w:t>
      </w:r>
      <w:r w:rsidR="00FE30E9">
        <w:t>failing to</w:t>
      </w:r>
      <w:r w:rsidRPr="00D56AEE">
        <w:t xml:space="preserve"> scale.</w:t>
      </w:r>
    </w:p>
    <w:p w:rsidRPr="00D56AEE" w:rsidR="00C16A66" w:rsidP="00DD1990" w:rsidRDefault="00FE30E9" w14:paraId="28AB303C" w14:textId="17CA2D47">
      <w:pPr>
        <w:pStyle w:val="ListParagraph"/>
        <w:numPr>
          <w:ilvl w:val="0"/>
          <w:numId w:val="35"/>
        </w:numPr>
      </w:pPr>
      <w:r>
        <w:t>Lessons learned not being</w:t>
      </w:r>
      <w:r w:rsidRPr="00D56AEE" w:rsidR="00D23FDC">
        <w:t xml:space="preserve"> shared constructively.</w:t>
      </w:r>
    </w:p>
    <w:p w:rsidRPr="00D56AEE" w:rsidR="00C16A66" w:rsidP="00DD1990" w:rsidRDefault="00D23FDC" w14:paraId="4A662D69" w14:textId="131F1554">
      <w:pPr>
        <w:pStyle w:val="ListParagraph"/>
        <w:numPr>
          <w:ilvl w:val="0"/>
          <w:numId w:val="35"/>
        </w:numPr>
      </w:pPr>
      <w:proofErr w:type="gramStart"/>
      <w:r w:rsidRPr="00D56AEE">
        <w:t>Newcomers</w:t>
      </w:r>
      <w:proofErr w:type="gramEnd"/>
      <w:r w:rsidR="00FE30E9">
        <w:t xml:space="preserve"> “reinventing” existing </w:t>
      </w:r>
      <w:r w:rsidR="00754607">
        <w:t>ideas or programs</w:t>
      </w:r>
      <w:r w:rsidRPr="00D56AEE">
        <w:t>.</w:t>
      </w:r>
    </w:p>
    <w:p w:rsidRPr="00D56AEE" w:rsidR="00C16A66" w:rsidP="00DD1990" w:rsidRDefault="00D23FDC" w14:paraId="4CE8F726" w14:textId="63C98207">
      <w:pPr>
        <w:pStyle w:val="ListParagraph"/>
        <w:numPr>
          <w:ilvl w:val="0"/>
          <w:numId w:val="35"/>
        </w:numPr>
      </w:pPr>
      <w:r w:rsidRPr="00D56AEE">
        <w:t>Local innovations</w:t>
      </w:r>
      <w:r w:rsidRPr="00D56AEE">
        <w:t xml:space="preserve"> remain</w:t>
      </w:r>
      <w:r w:rsidR="00754607">
        <w:t>ing</w:t>
      </w:r>
      <w:r w:rsidRPr="00D56AEE">
        <w:t xml:space="preserve"> local</w:t>
      </w:r>
      <w:r w:rsidRPr="00D56AEE">
        <w:t>.</w:t>
      </w:r>
    </w:p>
    <w:p w:rsidRPr="00D56AEE" w:rsidR="00C16A66" w:rsidP="00DD1990" w:rsidRDefault="00BB4AF8" w14:paraId="205E5D20" w14:textId="4AE9D20A">
      <w:r w:rsidRPr="00BB4AF8">
        <w:t>Without a mechanism for connection and shared learning, the collective ability to advocate for systemic change is weakened.</w:t>
      </w:r>
    </w:p>
    <w:p w:rsidRPr="00D56AEE" w:rsidR="003E006C" w:rsidP="00DD1990" w:rsidRDefault="00D23FDC" w14:paraId="653EFB0F" w14:textId="77777777">
      <w:pPr>
        <w:pStyle w:val="Heading4"/>
      </w:pPr>
      <w:r w:rsidRPr="00D56AEE">
        <w:t>Potential:</w:t>
      </w:r>
    </w:p>
    <w:p w:rsidRPr="00D56AEE" w:rsidR="00C16A66" w:rsidP="00DD1990" w:rsidRDefault="00BB4AF8" w14:paraId="5F2752D0" w14:textId="1D2286C1">
      <w:r>
        <w:t>Imagine</w:t>
      </w:r>
      <w:r w:rsidRPr="00D56AEE" w:rsidR="00D23FDC">
        <w:t xml:space="preserve"> a national, cross-sector </w:t>
      </w:r>
      <w:r>
        <w:t>Co</w:t>
      </w:r>
      <w:r w:rsidRPr="00D56AEE" w:rsidR="00D23FDC">
        <w:t xml:space="preserve">mmunity of </w:t>
      </w:r>
      <w:r>
        <w:t>P</w:t>
      </w:r>
      <w:r w:rsidRPr="00D56AEE" w:rsidR="00D23FDC">
        <w:t>ractice where frontline organizations, financial institutions, policy advocates, and researchers:</w:t>
      </w:r>
    </w:p>
    <w:p w:rsidRPr="006B4091" w:rsidR="00C16A66" w:rsidP="00DD1990" w:rsidRDefault="00D23FDC" w14:paraId="02A0ECA1" w14:textId="77777777">
      <w:pPr>
        <w:pStyle w:val="ListParagraph"/>
        <w:numPr>
          <w:ilvl w:val="0"/>
          <w:numId w:val="36"/>
        </w:numPr>
      </w:pPr>
      <w:r w:rsidRPr="006B4091">
        <w:t>Exchange tools, frameworks, and real-world strategies</w:t>
      </w:r>
    </w:p>
    <w:p w:rsidRPr="006B4091" w:rsidR="00C16A66" w:rsidP="00DD1990" w:rsidRDefault="00D23FDC" w14:paraId="72A281A6" w14:textId="77777777">
      <w:pPr>
        <w:pStyle w:val="ListParagraph"/>
        <w:numPr>
          <w:ilvl w:val="0"/>
          <w:numId w:val="36"/>
        </w:numPr>
      </w:pPr>
      <w:r w:rsidRPr="006B4091">
        <w:t>Reflect on what has or hasn’t worked in their contexts</w:t>
      </w:r>
    </w:p>
    <w:p w:rsidRPr="006B4091" w:rsidR="00C16A66" w:rsidP="00DD1990" w:rsidRDefault="00D23FDC" w14:paraId="5F54C11B" w14:textId="77777777">
      <w:pPr>
        <w:pStyle w:val="ListParagraph"/>
        <w:numPr>
          <w:ilvl w:val="0"/>
          <w:numId w:val="36"/>
        </w:numPr>
      </w:pPr>
      <w:r w:rsidRPr="006B4091">
        <w:t>Co-design new models together</w:t>
      </w:r>
    </w:p>
    <w:p w:rsidRPr="006B4091" w:rsidR="00C16A66" w:rsidP="00DD1990" w:rsidRDefault="00D23FDC" w14:paraId="518106B1" w14:textId="77777777">
      <w:pPr>
        <w:pStyle w:val="ListParagraph"/>
        <w:numPr>
          <w:ilvl w:val="0"/>
          <w:numId w:val="36"/>
        </w:numPr>
      </w:pPr>
      <w:r w:rsidRPr="006B4091">
        <w:t>Build relationships that extend beyond projects</w:t>
      </w:r>
    </w:p>
    <w:p w:rsidRPr="00D56AEE" w:rsidR="00C16A66" w:rsidP="00DD1990" w:rsidRDefault="006D7085" w14:paraId="5DEAA4FE" w14:textId="5EF050FD">
      <w:r>
        <w:t>From</w:t>
      </w:r>
      <w:r w:rsidRPr="00D56AEE" w:rsidR="00D23FDC">
        <w:t xml:space="preserve"> an Indigenous-led credit union in the Prairies to a youth-led mutual aid network in Toronto, </w:t>
      </w:r>
      <w:r>
        <w:t xml:space="preserve">diverse groups could </w:t>
      </w:r>
      <w:r w:rsidRPr="00D56AEE" w:rsidR="00D23FDC">
        <w:t xml:space="preserve">come together </w:t>
      </w:r>
      <w:r>
        <w:t xml:space="preserve">to share </w:t>
      </w:r>
      <w:r w:rsidRPr="00D56AEE" w:rsidR="00D23FDC">
        <w:t xml:space="preserve">place-based, disability-informed, and culturally relevant strategies. When these ideas flow freely, the </w:t>
      </w:r>
      <w:r>
        <w:t>entire</w:t>
      </w:r>
      <w:r w:rsidRPr="00D56AEE" w:rsidR="00D23FDC">
        <w:t xml:space="preserve"> financial ecosystem </w:t>
      </w:r>
      <w:r w:rsidRPr="00D56AEE" w:rsidR="00D23FDC">
        <w:t>becomes smarter, faster, and more inclusive.</w:t>
      </w:r>
    </w:p>
    <w:p w:rsidRPr="00D56AEE" w:rsidR="003E006C" w:rsidP="00DD1990" w:rsidRDefault="006D7085" w14:paraId="420E789A" w14:textId="053C4311">
      <w:pPr>
        <w:pStyle w:val="Heading4"/>
      </w:pPr>
      <w:r>
        <w:t>FIRM</w:t>
      </w:r>
      <w:r w:rsidRPr="00D56AEE" w:rsidR="00D23FDC">
        <w:t xml:space="preserve"> Strategy:</w:t>
      </w:r>
    </w:p>
    <w:p w:rsidR="006D7085" w:rsidP="00DD1990" w:rsidRDefault="006D7085" w14:paraId="5B2BC5C7" w14:textId="1C752816">
      <w:r>
        <w:t xml:space="preserve">FIRM </w:t>
      </w:r>
      <w:r w:rsidRPr="00D56AEE" w:rsidR="00D23FDC">
        <w:t xml:space="preserve">will establish and maintain a Community of Practice </w:t>
      </w:r>
      <w:r w:rsidRPr="00D56AEE" w:rsidR="00D23FDC">
        <w:t xml:space="preserve">focused on peer learning, mutual support, and knowledge co-creation. </w:t>
      </w:r>
    </w:p>
    <w:p w:rsidRPr="00D56AEE" w:rsidR="00C16A66" w:rsidP="00DD1990" w:rsidRDefault="006D7085" w14:paraId="0DC8854F" w14:textId="7285BCC2">
      <w:r>
        <w:t>K</w:t>
      </w:r>
      <w:r w:rsidRPr="00D56AEE" w:rsidR="00D23FDC">
        <w:t>ey features include:</w:t>
      </w:r>
    </w:p>
    <w:p w:rsidRPr="00D56AEE" w:rsidR="00C16A66" w:rsidP="00DD1990" w:rsidRDefault="007A2732" w14:paraId="60AEE3CA" w14:textId="04FD0663">
      <w:pPr>
        <w:pStyle w:val="ListParagraph"/>
        <w:numPr>
          <w:ilvl w:val="0"/>
          <w:numId w:val="37"/>
        </w:numPr>
      </w:pPr>
      <w:r w:rsidRPr="007A2732">
        <w:rPr>
          <w:b/>
        </w:rPr>
        <w:t xml:space="preserve">Monthly peer learning sessions: </w:t>
      </w:r>
      <w:r>
        <w:rPr>
          <w:b/>
        </w:rPr>
        <w:br/>
      </w:r>
      <w:r w:rsidRPr="007A2732">
        <w:rPr>
          <w:bCs/>
        </w:rPr>
        <w:t xml:space="preserve">Rotating presentations by community groups sharing case studies, innovations, and </w:t>
      </w:r>
      <w:r w:rsidRPr="007A2732">
        <w:rPr>
          <w:bCs/>
        </w:rPr>
        <w:t>reflections. Sessions will be designed with access in mind, with services such as ASL interpretation, plain language summaries, and captioning provided through FIRM’s Shared Services Hub.</w:t>
      </w:r>
      <w:r w:rsidRPr="007A2732" w:rsidR="00D23FDC">
        <w:rPr>
          <w:bCs/>
        </w:rPr>
        <w:t>).</w:t>
      </w:r>
    </w:p>
    <w:p w:rsidRPr="00D56AEE" w:rsidR="00C16A66" w:rsidP="00DD1990" w:rsidRDefault="00D23FDC" w14:paraId="3065B026" w14:textId="77A23A01">
      <w:pPr>
        <w:pStyle w:val="ListParagraph"/>
        <w:numPr>
          <w:ilvl w:val="0"/>
          <w:numId w:val="37"/>
        </w:numPr>
      </w:pPr>
      <w:r w:rsidRPr="00DD1990">
        <w:rPr>
          <w:b/>
        </w:rPr>
        <w:t>Cross-regional webinars &amp; events:</w:t>
      </w:r>
      <w:r w:rsidRPr="00DD1990">
        <w:rPr>
          <w:b/>
        </w:rPr>
        <w:br/>
      </w:r>
      <w:r w:rsidRPr="000F7CC1" w:rsidR="000F7CC1">
        <w:t>Thematic sessions on emerging topics—such as ID barriers, accessible digital banking, or trauma-informed financial education—featuring diverse experiences from across Canada.</w:t>
      </w:r>
    </w:p>
    <w:p w:rsidRPr="00D56AEE" w:rsidR="00C16A66" w:rsidP="00DD1990" w:rsidRDefault="000F7CC1" w14:paraId="48236DA2" w14:textId="6E11345E">
      <w:pPr>
        <w:pStyle w:val="ListParagraph"/>
        <w:numPr>
          <w:ilvl w:val="0"/>
          <w:numId w:val="37"/>
        </w:numPr>
      </w:pPr>
      <w:r>
        <w:rPr>
          <w:b/>
        </w:rPr>
        <w:t>C</w:t>
      </w:r>
      <w:r w:rsidRPr="00DD1990" w:rsidR="00D23FDC">
        <w:rPr>
          <w:b/>
        </w:rPr>
        <w:t>ollaborative research hub:</w:t>
      </w:r>
      <w:r w:rsidRPr="00DD1990" w:rsidR="00D23FDC">
        <w:rPr>
          <w:b/>
        </w:rPr>
        <w:br/>
      </w:r>
      <w:r>
        <w:t>C</w:t>
      </w:r>
      <w:r w:rsidRPr="000F7CC1">
        <w:t>ommunity-led research projects investigating shared challenges (e.g., how grant funding models disadvantage small orgs, or how banking tools could better serve newcomers), with findings published in accessible, open-source formats.</w:t>
      </w:r>
    </w:p>
    <w:p w:rsidRPr="00D56AEE" w:rsidR="00C16A66" w:rsidP="00DD1990" w:rsidRDefault="00D23FDC" w14:paraId="1231B2CD" w14:textId="2098AEC3">
      <w:pPr>
        <w:pStyle w:val="ListParagraph"/>
        <w:numPr>
          <w:ilvl w:val="0"/>
          <w:numId w:val="37"/>
        </w:numPr>
      </w:pPr>
      <w:r w:rsidRPr="00DD1990">
        <w:rPr>
          <w:b/>
        </w:rPr>
        <w:t>An annual gathering:</w:t>
      </w:r>
      <w:r w:rsidRPr="00DD1990">
        <w:rPr>
          <w:b/>
        </w:rPr>
        <w:br/>
      </w:r>
      <w:r w:rsidR="0065796D">
        <w:t xml:space="preserve">A </w:t>
      </w:r>
      <w:r w:rsidRPr="0065796D" w:rsidR="0065796D">
        <w:t>hybrid in-person/virtual summit for collective reflection, strategy-setting, and networking, organised by and for the community.</w:t>
      </w:r>
    </w:p>
    <w:p w:rsidRPr="00D56AEE" w:rsidR="00C16A66" w:rsidP="00DD1990" w:rsidRDefault="00D23FDC" w14:paraId="17A518E0" w14:textId="77777777">
      <w:r w:rsidRPr="00D56AEE">
        <w:t>This Community of Practice will serve as the connective tissue that links grassroots expertise with systemic change. It will:</w:t>
      </w:r>
    </w:p>
    <w:p w:rsidRPr="00D56AEE" w:rsidR="00C16A66" w:rsidP="00DD1990" w:rsidRDefault="00D23FDC" w14:paraId="33B7F7E8" w14:textId="77777777">
      <w:pPr>
        <w:pStyle w:val="ListParagraph"/>
        <w:numPr>
          <w:ilvl w:val="0"/>
          <w:numId w:val="38"/>
        </w:numPr>
      </w:pPr>
      <w:r w:rsidRPr="00D56AEE">
        <w:t>Reduce duplication of effort</w:t>
      </w:r>
    </w:p>
    <w:p w:rsidRPr="00D56AEE" w:rsidR="00C16A66" w:rsidP="00DD1990" w:rsidRDefault="00D23FDC" w14:paraId="33AE5167" w14:textId="77777777">
      <w:pPr>
        <w:pStyle w:val="ListParagraph"/>
        <w:numPr>
          <w:ilvl w:val="0"/>
          <w:numId w:val="38"/>
        </w:numPr>
      </w:pPr>
      <w:r w:rsidRPr="00D56AEE">
        <w:t>Amplify underrepresented strategies</w:t>
      </w:r>
    </w:p>
    <w:p w:rsidRPr="00D56AEE" w:rsidR="00C16A66" w:rsidP="00DD1990" w:rsidRDefault="00D23FDC" w14:paraId="4175B941" w14:textId="77777777">
      <w:pPr>
        <w:pStyle w:val="ListParagraph"/>
        <w:numPr>
          <w:ilvl w:val="0"/>
          <w:numId w:val="38"/>
        </w:numPr>
      </w:pPr>
      <w:r w:rsidRPr="00D56AEE">
        <w:t>Increase the visibility of regional and cultural insights</w:t>
      </w:r>
    </w:p>
    <w:p w:rsidRPr="00D56AEE" w:rsidR="00C16A66" w:rsidP="00DD1990" w:rsidRDefault="00D23FDC" w14:paraId="5C50CE79" w14:textId="77777777">
      <w:pPr>
        <w:pStyle w:val="ListParagraph"/>
        <w:numPr>
          <w:ilvl w:val="0"/>
          <w:numId w:val="38"/>
        </w:numPr>
      </w:pPr>
      <w:r w:rsidRPr="00D56AEE">
        <w:t>Foster solidarity and movement-building across the country</w:t>
      </w:r>
    </w:p>
    <w:p w:rsidR="00C16A66" w:rsidP="00DD1990" w:rsidRDefault="00D23FDC" w14:paraId="230DEC53" w14:textId="77777777">
      <w:r w:rsidRPr="00D56AEE">
        <w:t>Over time, this network can grow into a powerful force that is not just for learning, but for shaping public policy, funding strategies, and institutional design.</w:t>
      </w:r>
    </w:p>
    <w:p w:rsidRPr="00E25314" w:rsidR="00E25314" w:rsidP="00211A40" w:rsidRDefault="00E25314" w14:paraId="735155EB" w14:textId="7DEF5C22">
      <w:pPr>
        <w:pStyle w:val="Heading1"/>
      </w:pPr>
      <w:bookmarkStart w:name="_Toc213341886" w:id="31"/>
      <w:r>
        <w:t>C</w:t>
      </w:r>
      <w:r w:rsidRPr="00E25314">
        <w:t>onclusion and Call to Action</w:t>
      </w:r>
      <w:bookmarkEnd w:id="31"/>
    </w:p>
    <w:p w:rsidRPr="00E25314" w:rsidR="00E25314" w:rsidP="00E25314" w:rsidRDefault="00E25314" w14:paraId="125A19ED" w14:textId="77777777">
      <w:r w:rsidRPr="00E25314">
        <w:t>Financial exclusion in Canada is a systemic issue that demands a systemic response. The Financial Inclusion and Resilience Movement (FIRM) offers a community-led, scalable framework to address the structural barriers faced by individuals, grassroots organisations, and financial institutions.</w:t>
      </w:r>
    </w:p>
    <w:p w:rsidRPr="00E25314" w:rsidR="00E25314" w:rsidP="00E25314" w:rsidRDefault="00E25314" w14:paraId="25A14ED3" w14:textId="77777777">
      <w:r w:rsidRPr="00E25314">
        <w:t>By investing in shared services, collaborative knowledge-building, inclusive governance, and peer learning, FIRM strengthens the entire financial inclusion ecosystem. It centres lived experience, builds capacity, and fosters innovation — ensuring that financial systems serve all Canadians, not just the few.</w:t>
      </w:r>
    </w:p>
    <w:p w:rsidRPr="00E25314" w:rsidR="00E25314" w:rsidP="00E25314" w:rsidRDefault="00E25314" w14:paraId="3859B132" w14:textId="77777777">
      <w:r w:rsidRPr="00E25314">
        <w:t>We invite financial institutions, funders, policymakers, and community leaders to join us in advancing FIRM. Together, we can build a more just, resilient, and inclusive financial future.</w:t>
      </w:r>
    </w:p>
    <w:p w:rsidRPr="00D56AEE" w:rsidR="00464517" w:rsidP="00DD1990" w:rsidRDefault="00464517" w14:paraId="2448C6B4" w14:textId="77777777"/>
    <w:sectPr w:rsidRPr="00D56AEE" w:rsidR="00464517" w:rsidSect="00D23FDC">
      <w:footerReference w:type="default" r:id="rId17"/>
      <w:pgSz w:w="12240" w:h="15840" w:orient="portrait"/>
      <w:pgMar w:top="1440" w:right="1440" w:bottom="1440" w:left="1440" w:header="720" w:footer="720" w:gutter="0"/>
      <w:pgNumType w:start="1"/>
      <w:cols w:space="720"/>
      <w:titlePg/>
      <w:docGrid w:linePitch="299"/>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D56CE" w:rsidP="00DD1990" w:rsidRDefault="003D56CE" w14:paraId="2CDC98AB" w14:textId="77777777">
      <w:r>
        <w:separator/>
      </w:r>
    </w:p>
  </w:endnote>
  <w:endnote w:type="continuationSeparator" w:id="0">
    <w:p w:rsidR="003D56CE" w:rsidP="00DD1990" w:rsidRDefault="003D56CE" w14:paraId="26DE51F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0755294"/>
      <w:docPartObj>
        <w:docPartGallery w:val="Page Numbers (Bottom of Page)"/>
        <w:docPartUnique/>
      </w:docPartObj>
    </w:sdtPr>
    <w:sdtEndPr>
      <w:rPr>
        <w:noProof/>
      </w:rPr>
    </w:sdtEndPr>
    <w:sdtContent>
      <w:p w:rsidR="00253AEB" w:rsidRDefault="00253AEB" w14:paraId="7E6519D3" w14:textId="6FBF6B5E">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D56CE" w:rsidP="00DD1990" w:rsidRDefault="003D56CE" w14:paraId="0901FECC" w14:textId="77777777">
      <w:r>
        <w:separator/>
      </w:r>
    </w:p>
  </w:footnote>
  <w:footnote w:type="continuationSeparator" w:id="0">
    <w:p w:rsidR="003D56CE" w:rsidP="00DD1990" w:rsidRDefault="003D56CE" w14:paraId="743DFF01"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962"/>
    <w:multiLevelType w:val="multilevel"/>
    <w:tmpl w:val="20E2EEC4"/>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3C14D2"/>
    <w:multiLevelType w:val="hybridMultilevel"/>
    <w:tmpl w:val="D8E0983E"/>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053A2CBD"/>
    <w:multiLevelType w:val="multilevel"/>
    <w:tmpl w:val="312A72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54D0BF8"/>
    <w:multiLevelType w:val="hybridMultilevel"/>
    <w:tmpl w:val="A67C5F7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 w15:restartNumberingAfterBreak="0">
    <w:nsid w:val="0B09180A"/>
    <w:multiLevelType w:val="multilevel"/>
    <w:tmpl w:val="C2A024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1505E4A"/>
    <w:multiLevelType w:val="multilevel"/>
    <w:tmpl w:val="47F85FCE"/>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6F902FD"/>
    <w:multiLevelType w:val="multilevel"/>
    <w:tmpl w:val="902A0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70848D2"/>
    <w:multiLevelType w:val="multilevel"/>
    <w:tmpl w:val="A64C1F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19C832DF"/>
    <w:multiLevelType w:val="multilevel"/>
    <w:tmpl w:val="A164F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BD02A8F"/>
    <w:multiLevelType w:val="multilevel"/>
    <w:tmpl w:val="F27CFE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CA46A15"/>
    <w:multiLevelType w:val="multilevel"/>
    <w:tmpl w:val="E092FD4A"/>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D82373F"/>
    <w:multiLevelType w:val="multilevel"/>
    <w:tmpl w:val="06A8D600"/>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1A2705B"/>
    <w:multiLevelType w:val="multilevel"/>
    <w:tmpl w:val="4D8A08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9530F6D"/>
    <w:multiLevelType w:val="hybridMultilevel"/>
    <w:tmpl w:val="DCB6DB54"/>
    <w:lvl w:ilvl="0" w:tplc="10090001">
      <w:start w:val="1"/>
      <w:numFmt w:val="bullet"/>
      <w:lvlText w:val=""/>
      <w:lvlJc w:val="left"/>
      <w:pPr>
        <w:ind w:left="1080" w:hanging="360"/>
      </w:pPr>
      <w:rPr>
        <w:rFonts w:hint="default" w:ascii="Symbol" w:hAnsi="Symbol"/>
      </w:rPr>
    </w:lvl>
    <w:lvl w:ilvl="1" w:tplc="10090003" w:tentative="1">
      <w:start w:val="1"/>
      <w:numFmt w:val="bullet"/>
      <w:lvlText w:val="o"/>
      <w:lvlJc w:val="left"/>
      <w:pPr>
        <w:ind w:left="1800" w:hanging="360"/>
      </w:pPr>
      <w:rPr>
        <w:rFonts w:hint="default" w:ascii="Courier New" w:hAnsi="Courier New" w:cs="Courier New"/>
      </w:rPr>
    </w:lvl>
    <w:lvl w:ilvl="2" w:tplc="10090005" w:tentative="1">
      <w:start w:val="1"/>
      <w:numFmt w:val="bullet"/>
      <w:lvlText w:val=""/>
      <w:lvlJc w:val="left"/>
      <w:pPr>
        <w:ind w:left="2520" w:hanging="360"/>
      </w:pPr>
      <w:rPr>
        <w:rFonts w:hint="default" w:ascii="Wingdings" w:hAnsi="Wingdings"/>
      </w:rPr>
    </w:lvl>
    <w:lvl w:ilvl="3" w:tplc="10090001" w:tentative="1">
      <w:start w:val="1"/>
      <w:numFmt w:val="bullet"/>
      <w:lvlText w:val=""/>
      <w:lvlJc w:val="left"/>
      <w:pPr>
        <w:ind w:left="3240" w:hanging="360"/>
      </w:pPr>
      <w:rPr>
        <w:rFonts w:hint="default" w:ascii="Symbol" w:hAnsi="Symbol"/>
      </w:rPr>
    </w:lvl>
    <w:lvl w:ilvl="4" w:tplc="10090003" w:tentative="1">
      <w:start w:val="1"/>
      <w:numFmt w:val="bullet"/>
      <w:lvlText w:val="o"/>
      <w:lvlJc w:val="left"/>
      <w:pPr>
        <w:ind w:left="3960" w:hanging="360"/>
      </w:pPr>
      <w:rPr>
        <w:rFonts w:hint="default" w:ascii="Courier New" w:hAnsi="Courier New" w:cs="Courier New"/>
      </w:rPr>
    </w:lvl>
    <w:lvl w:ilvl="5" w:tplc="10090005" w:tentative="1">
      <w:start w:val="1"/>
      <w:numFmt w:val="bullet"/>
      <w:lvlText w:val=""/>
      <w:lvlJc w:val="left"/>
      <w:pPr>
        <w:ind w:left="4680" w:hanging="360"/>
      </w:pPr>
      <w:rPr>
        <w:rFonts w:hint="default" w:ascii="Wingdings" w:hAnsi="Wingdings"/>
      </w:rPr>
    </w:lvl>
    <w:lvl w:ilvl="6" w:tplc="10090001" w:tentative="1">
      <w:start w:val="1"/>
      <w:numFmt w:val="bullet"/>
      <w:lvlText w:val=""/>
      <w:lvlJc w:val="left"/>
      <w:pPr>
        <w:ind w:left="5400" w:hanging="360"/>
      </w:pPr>
      <w:rPr>
        <w:rFonts w:hint="default" w:ascii="Symbol" w:hAnsi="Symbol"/>
      </w:rPr>
    </w:lvl>
    <w:lvl w:ilvl="7" w:tplc="10090003" w:tentative="1">
      <w:start w:val="1"/>
      <w:numFmt w:val="bullet"/>
      <w:lvlText w:val="o"/>
      <w:lvlJc w:val="left"/>
      <w:pPr>
        <w:ind w:left="6120" w:hanging="360"/>
      </w:pPr>
      <w:rPr>
        <w:rFonts w:hint="default" w:ascii="Courier New" w:hAnsi="Courier New" w:cs="Courier New"/>
      </w:rPr>
    </w:lvl>
    <w:lvl w:ilvl="8" w:tplc="10090005" w:tentative="1">
      <w:start w:val="1"/>
      <w:numFmt w:val="bullet"/>
      <w:lvlText w:val=""/>
      <w:lvlJc w:val="left"/>
      <w:pPr>
        <w:ind w:left="6840" w:hanging="360"/>
      </w:pPr>
      <w:rPr>
        <w:rFonts w:hint="default" w:ascii="Wingdings" w:hAnsi="Wingdings"/>
      </w:rPr>
    </w:lvl>
  </w:abstractNum>
  <w:abstractNum w:abstractNumId="14" w15:restartNumberingAfterBreak="0">
    <w:nsid w:val="29B41EAE"/>
    <w:multiLevelType w:val="multilevel"/>
    <w:tmpl w:val="323206DC"/>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1996680"/>
    <w:multiLevelType w:val="multilevel"/>
    <w:tmpl w:val="0250EE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33A766C"/>
    <w:multiLevelType w:val="multilevel"/>
    <w:tmpl w:val="9DE012F8"/>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7587341"/>
    <w:multiLevelType w:val="multilevel"/>
    <w:tmpl w:val="96EA2D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A7432DF"/>
    <w:multiLevelType w:val="hybridMultilevel"/>
    <w:tmpl w:val="A5B0F4DE"/>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9" w15:restartNumberingAfterBreak="0">
    <w:nsid w:val="3B2257E7"/>
    <w:multiLevelType w:val="multilevel"/>
    <w:tmpl w:val="058037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1D37F28"/>
    <w:multiLevelType w:val="multilevel"/>
    <w:tmpl w:val="D1C292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7B23164"/>
    <w:multiLevelType w:val="multilevel"/>
    <w:tmpl w:val="13C48A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15:restartNumberingAfterBreak="0">
    <w:nsid w:val="49533390"/>
    <w:multiLevelType w:val="multilevel"/>
    <w:tmpl w:val="CE5E7E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087183B"/>
    <w:multiLevelType w:val="multilevel"/>
    <w:tmpl w:val="8320CE44"/>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94440E7"/>
    <w:multiLevelType w:val="multilevel"/>
    <w:tmpl w:val="8A52016A"/>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9B07D2B"/>
    <w:multiLevelType w:val="multilevel"/>
    <w:tmpl w:val="3EB4C8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BAA4345"/>
    <w:multiLevelType w:val="multilevel"/>
    <w:tmpl w:val="FF4E16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5C50215D"/>
    <w:multiLevelType w:val="hybridMultilevel"/>
    <w:tmpl w:val="38C43EA8"/>
    <w:lvl w:ilvl="0" w:tplc="10090001">
      <w:start w:val="1"/>
      <w:numFmt w:val="bullet"/>
      <w:lvlText w:val=""/>
      <w:lvlJc w:val="left"/>
      <w:pPr>
        <w:ind w:left="1080" w:hanging="360"/>
      </w:pPr>
      <w:rPr>
        <w:rFonts w:hint="default" w:ascii="Symbol" w:hAnsi="Symbol"/>
      </w:rPr>
    </w:lvl>
    <w:lvl w:ilvl="1" w:tplc="10090003" w:tentative="1">
      <w:start w:val="1"/>
      <w:numFmt w:val="bullet"/>
      <w:lvlText w:val="o"/>
      <w:lvlJc w:val="left"/>
      <w:pPr>
        <w:ind w:left="1800" w:hanging="360"/>
      </w:pPr>
      <w:rPr>
        <w:rFonts w:hint="default" w:ascii="Courier New" w:hAnsi="Courier New" w:cs="Courier New"/>
      </w:rPr>
    </w:lvl>
    <w:lvl w:ilvl="2" w:tplc="10090005" w:tentative="1">
      <w:start w:val="1"/>
      <w:numFmt w:val="bullet"/>
      <w:lvlText w:val=""/>
      <w:lvlJc w:val="left"/>
      <w:pPr>
        <w:ind w:left="2520" w:hanging="360"/>
      </w:pPr>
      <w:rPr>
        <w:rFonts w:hint="default" w:ascii="Wingdings" w:hAnsi="Wingdings"/>
      </w:rPr>
    </w:lvl>
    <w:lvl w:ilvl="3" w:tplc="10090001" w:tentative="1">
      <w:start w:val="1"/>
      <w:numFmt w:val="bullet"/>
      <w:lvlText w:val=""/>
      <w:lvlJc w:val="left"/>
      <w:pPr>
        <w:ind w:left="3240" w:hanging="360"/>
      </w:pPr>
      <w:rPr>
        <w:rFonts w:hint="default" w:ascii="Symbol" w:hAnsi="Symbol"/>
      </w:rPr>
    </w:lvl>
    <w:lvl w:ilvl="4" w:tplc="10090003" w:tentative="1">
      <w:start w:val="1"/>
      <w:numFmt w:val="bullet"/>
      <w:lvlText w:val="o"/>
      <w:lvlJc w:val="left"/>
      <w:pPr>
        <w:ind w:left="3960" w:hanging="360"/>
      </w:pPr>
      <w:rPr>
        <w:rFonts w:hint="default" w:ascii="Courier New" w:hAnsi="Courier New" w:cs="Courier New"/>
      </w:rPr>
    </w:lvl>
    <w:lvl w:ilvl="5" w:tplc="10090005" w:tentative="1">
      <w:start w:val="1"/>
      <w:numFmt w:val="bullet"/>
      <w:lvlText w:val=""/>
      <w:lvlJc w:val="left"/>
      <w:pPr>
        <w:ind w:left="4680" w:hanging="360"/>
      </w:pPr>
      <w:rPr>
        <w:rFonts w:hint="default" w:ascii="Wingdings" w:hAnsi="Wingdings"/>
      </w:rPr>
    </w:lvl>
    <w:lvl w:ilvl="6" w:tplc="10090001" w:tentative="1">
      <w:start w:val="1"/>
      <w:numFmt w:val="bullet"/>
      <w:lvlText w:val=""/>
      <w:lvlJc w:val="left"/>
      <w:pPr>
        <w:ind w:left="5400" w:hanging="360"/>
      </w:pPr>
      <w:rPr>
        <w:rFonts w:hint="default" w:ascii="Symbol" w:hAnsi="Symbol"/>
      </w:rPr>
    </w:lvl>
    <w:lvl w:ilvl="7" w:tplc="10090003" w:tentative="1">
      <w:start w:val="1"/>
      <w:numFmt w:val="bullet"/>
      <w:lvlText w:val="o"/>
      <w:lvlJc w:val="left"/>
      <w:pPr>
        <w:ind w:left="6120" w:hanging="360"/>
      </w:pPr>
      <w:rPr>
        <w:rFonts w:hint="default" w:ascii="Courier New" w:hAnsi="Courier New" w:cs="Courier New"/>
      </w:rPr>
    </w:lvl>
    <w:lvl w:ilvl="8" w:tplc="10090005" w:tentative="1">
      <w:start w:val="1"/>
      <w:numFmt w:val="bullet"/>
      <w:lvlText w:val=""/>
      <w:lvlJc w:val="left"/>
      <w:pPr>
        <w:ind w:left="6840" w:hanging="360"/>
      </w:pPr>
      <w:rPr>
        <w:rFonts w:hint="default" w:ascii="Wingdings" w:hAnsi="Wingdings"/>
      </w:rPr>
    </w:lvl>
  </w:abstractNum>
  <w:abstractNum w:abstractNumId="28" w15:restartNumberingAfterBreak="0">
    <w:nsid w:val="5EC45275"/>
    <w:multiLevelType w:val="multilevel"/>
    <w:tmpl w:val="296A19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3950E8E"/>
    <w:multiLevelType w:val="multilevel"/>
    <w:tmpl w:val="3398BC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65CE4C02"/>
    <w:multiLevelType w:val="multilevel"/>
    <w:tmpl w:val="500C4D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A7006CF"/>
    <w:multiLevelType w:val="multilevel"/>
    <w:tmpl w:val="B2C6CC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2" w15:restartNumberingAfterBreak="0">
    <w:nsid w:val="6E5B77D1"/>
    <w:multiLevelType w:val="hybridMultilevel"/>
    <w:tmpl w:val="B5B2E89E"/>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3" w15:restartNumberingAfterBreak="0">
    <w:nsid w:val="6F3C273B"/>
    <w:multiLevelType w:val="multilevel"/>
    <w:tmpl w:val="4586B29A"/>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2B26290"/>
    <w:multiLevelType w:val="multilevel"/>
    <w:tmpl w:val="062E7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3596BB9"/>
    <w:multiLevelType w:val="multilevel"/>
    <w:tmpl w:val="47469B16"/>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7524992"/>
    <w:multiLevelType w:val="hybridMultilevel"/>
    <w:tmpl w:val="5DF0258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7" w15:restartNumberingAfterBreak="0">
    <w:nsid w:val="7C093EAF"/>
    <w:multiLevelType w:val="multilevel"/>
    <w:tmpl w:val="9DE012F8"/>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CB03EF1"/>
    <w:multiLevelType w:val="multilevel"/>
    <w:tmpl w:val="323206DC"/>
    <w:lvl w:ilvl="0">
      <w:start w:val="1"/>
      <w:numFmt w:val="bullet"/>
      <w:lvlText w:val=""/>
      <w:lvlJc w:val="left"/>
      <w:pPr>
        <w:ind w:left="720" w:hanging="360"/>
      </w:pPr>
      <w:rPr>
        <w:rFonts w:hint="default" w:ascii="Symbol" w:hAnsi="Symbo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E6B2968"/>
    <w:multiLevelType w:val="multilevel"/>
    <w:tmpl w:val="8EDE5D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F54037F"/>
    <w:multiLevelType w:val="multilevel"/>
    <w:tmpl w:val="996C5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73089002">
    <w:abstractNumId w:val="4"/>
  </w:num>
  <w:num w:numId="2" w16cid:durableId="1799839814">
    <w:abstractNumId w:val="6"/>
  </w:num>
  <w:num w:numId="3" w16cid:durableId="1421222684">
    <w:abstractNumId w:val="21"/>
  </w:num>
  <w:num w:numId="4" w16cid:durableId="1678969484">
    <w:abstractNumId w:val="40"/>
  </w:num>
  <w:num w:numId="5" w16cid:durableId="20785588">
    <w:abstractNumId w:val="9"/>
  </w:num>
  <w:num w:numId="6" w16cid:durableId="1309213062">
    <w:abstractNumId w:val="19"/>
  </w:num>
  <w:num w:numId="7" w16cid:durableId="131364684">
    <w:abstractNumId w:val="2"/>
  </w:num>
  <w:num w:numId="8" w16cid:durableId="890842378">
    <w:abstractNumId w:val="39"/>
  </w:num>
  <w:num w:numId="9" w16cid:durableId="530992247">
    <w:abstractNumId w:val="15"/>
  </w:num>
  <w:num w:numId="10" w16cid:durableId="908420162">
    <w:abstractNumId w:val="28"/>
  </w:num>
  <w:num w:numId="11" w16cid:durableId="1737052167">
    <w:abstractNumId w:val="34"/>
  </w:num>
  <w:num w:numId="12" w16cid:durableId="869418101">
    <w:abstractNumId w:val="30"/>
  </w:num>
  <w:num w:numId="13" w16cid:durableId="1718627368">
    <w:abstractNumId w:val="8"/>
  </w:num>
  <w:num w:numId="14" w16cid:durableId="1824733995">
    <w:abstractNumId w:val="17"/>
  </w:num>
  <w:num w:numId="15" w16cid:durableId="2102411246">
    <w:abstractNumId w:val="20"/>
  </w:num>
  <w:num w:numId="16" w16cid:durableId="1745179936">
    <w:abstractNumId w:val="25"/>
  </w:num>
  <w:num w:numId="17" w16cid:durableId="1653219042">
    <w:abstractNumId w:val="22"/>
  </w:num>
  <w:num w:numId="18" w16cid:durableId="2041390573">
    <w:abstractNumId w:val="26"/>
  </w:num>
  <w:num w:numId="19" w16cid:durableId="87770550">
    <w:abstractNumId w:val="13"/>
  </w:num>
  <w:num w:numId="20" w16cid:durableId="1394159184">
    <w:abstractNumId w:val="32"/>
  </w:num>
  <w:num w:numId="21" w16cid:durableId="163590132">
    <w:abstractNumId w:val="12"/>
  </w:num>
  <w:num w:numId="22" w16cid:durableId="238710430">
    <w:abstractNumId w:val="31"/>
  </w:num>
  <w:num w:numId="23" w16cid:durableId="1437753553">
    <w:abstractNumId w:val="36"/>
  </w:num>
  <w:num w:numId="24" w16cid:durableId="198854888">
    <w:abstractNumId w:val="18"/>
  </w:num>
  <w:num w:numId="25" w16cid:durableId="175777150">
    <w:abstractNumId w:val="3"/>
  </w:num>
  <w:num w:numId="26" w16cid:durableId="1860200286">
    <w:abstractNumId w:val="27"/>
  </w:num>
  <w:num w:numId="27" w16cid:durableId="439109666">
    <w:abstractNumId w:val="1"/>
  </w:num>
  <w:num w:numId="28" w16cid:durableId="12584613">
    <w:abstractNumId w:val="5"/>
  </w:num>
  <w:num w:numId="29" w16cid:durableId="1332022233">
    <w:abstractNumId w:val="33"/>
  </w:num>
  <w:num w:numId="30" w16cid:durableId="1959289822">
    <w:abstractNumId w:val="0"/>
  </w:num>
  <w:num w:numId="31" w16cid:durableId="1359627566">
    <w:abstractNumId w:val="23"/>
  </w:num>
  <w:num w:numId="32" w16cid:durableId="1897351645">
    <w:abstractNumId w:val="10"/>
  </w:num>
  <w:num w:numId="33" w16cid:durableId="735008536">
    <w:abstractNumId w:val="11"/>
  </w:num>
  <w:num w:numId="34" w16cid:durableId="1556234107">
    <w:abstractNumId w:val="35"/>
  </w:num>
  <w:num w:numId="35" w16cid:durableId="1418287301">
    <w:abstractNumId w:val="16"/>
  </w:num>
  <w:num w:numId="36" w16cid:durableId="2008290064">
    <w:abstractNumId w:val="37"/>
  </w:num>
  <w:num w:numId="37" w16cid:durableId="783766945">
    <w:abstractNumId w:val="24"/>
  </w:num>
  <w:num w:numId="38" w16cid:durableId="2003242592">
    <w:abstractNumId w:val="38"/>
  </w:num>
  <w:num w:numId="39" w16cid:durableId="2080858626">
    <w:abstractNumId w:val="7"/>
  </w:num>
  <w:num w:numId="40" w16cid:durableId="1740515598">
    <w:abstractNumId w:val="14"/>
  </w:num>
  <w:num w:numId="41" w16cid:durableId="1795784176">
    <w:abstractNumId w:val="29"/>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A66"/>
    <w:rsid w:val="00000D94"/>
    <w:rsid w:val="00007444"/>
    <w:rsid w:val="0001681A"/>
    <w:rsid w:val="00016937"/>
    <w:rsid w:val="00022F24"/>
    <w:rsid w:val="0002353B"/>
    <w:rsid w:val="00027A96"/>
    <w:rsid w:val="000916C4"/>
    <w:rsid w:val="000B4A61"/>
    <w:rsid w:val="000F7CC1"/>
    <w:rsid w:val="00120011"/>
    <w:rsid w:val="00127C92"/>
    <w:rsid w:val="00137401"/>
    <w:rsid w:val="001410D4"/>
    <w:rsid w:val="001431B3"/>
    <w:rsid w:val="00176F71"/>
    <w:rsid w:val="001B5E10"/>
    <w:rsid w:val="001B6035"/>
    <w:rsid w:val="001C08DF"/>
    <w:rsid w:val="001E759A"/>
    <w:rsid w:val="00200B1E"/>
    <w:rsid w:val="002108D5"/>
    <w:rsid w:val="00211A40"/>
    <w:rsid w:val="00212645"/>
    <w:rsid w:val="00222052"/>
    <w:rsid w:val="00253AEB"/>
    <w:rsid w:val="00267DD8"/>
    <w:rsid w:val="002708A7"/>
    <w:rsid w:val="002A243D"/>
    <w:rsid w:val="002B5DBF"/>
    <w:rsid w:val="002C1D66"/>
    <w:rsid w:val="002D4B8C"/>
    <w:rsid w:val="002D76DE"/>
    <w:rsid w:val="00315538"/>
    <w:rsid w:val="00325118"/>
    <w:rsid w:val="00343B23"/>
    <w:rsid w:val="00344915"/>
    <w:rsid w:val="0034551C"/>
    <w:rsid w:val="003606F7"/>
    <w:rsid w:val="00365FDD"/>
    <w:rsid w:val="00376053"/>
    <w:rsid w:val="003B0C80"/>
    <w:rsid w:val="003B7EEA"/>
    <w:rsid w:val="003D4F1B"/>
    <w:rsid w:val="003D56CE"/>
    <w:rsid w:val="003E006C"/>
    <w:rsid w:val="003E0950"/>
    <w:rsid w:val="003E443A"/>
    <w:rsid w:val="003E7F3B"/>
    <w:rsid w:val="003F0E3B"/>
    <w:rsid w:val="003F4314"/>
    <w:rsid w:val="003F4890"/>
    <w:rsid w:val="00415188"/>
    <w:rsid w:val="00426E30"/>
    <w:rsid w:val="0044129E"/>
    <w:rsid w:val="00461B32"/>
    <w:rsid w:val="004631D3"/>
    <w:rsid w:val="00464517"/>
    <w:rsid w:val="0046772B"/>
    <w:rsid w:val="004725DF"/>
    <w:rsid w:val="00493F0D"/>
    <w:rsid w:val="004B5792"/>
    <w:rsid w:val="004C5420"/>
    <w:rsid w:val="004D18C7"/>
    <w:rsid w:val="004E0344"/>
    <w:rsid w:val="004E0CD7"/>
    <w:rsid w:val="004E122A"/>
    <w:rsid w:val="004E3A99"/>
    <w:rsid w:val="004E6225"/>
    <w:rsid w:val="004F23F8"/>
    <w:rsid w:val="00505527"/>
    <w:rsid w:val="005056F8"/>
    <w:rsid w:val="005201AD"/>
    <w:rsid w:val="005445AA"/>
    <w:rsid w:val="005505A3"/>
    <w:rsid w:val="005530A2"/>
    <w:rsid w:val="00557CDC"/>
    <w:rsid w:val="0058340E"/>
    <w:rsid w:val="00584BBE"/>
    <w:rsid w:val="00586097"/>
    <w:rsid w:val="005A2AFE"/>
    <w:rsid w:val="005C7909"/>
    <w:rsid w:val="005E1141"/>
    <w:rsid w:val="005E3AE7"/>
    <w:rsid w:val="00606E11"/>
    <w:rsid w:val="00635333"/>
    <w:rsid w:val="0065796D"/>
    <w:rsid w:val="006706A9"/>
    <w:rsid w:val="006720A0"/>
    <w:rsid w:val="00672E0C"/>
    <w:rsid w:val="0067749C"/>
    <w:rsid w:val="0068084C"/>
    <w:rsid w:val="006A32A1"/>
    <w:rsid w:val="006B4091"/>
    <w:rsid w:val="006D7085"/>
    <w:rsid w:val="006F4DF8"/>
    <w:rsid w:val="006F731E"/>
    <w:rsid w:val="00702B51"/>
    <w:rsid w:val="007204AD"/>
    <w:rsid w:val="00742A36"/>
    <w:rsid w:val="007529A0"/>
    <w:rsid w:val="0075355D"/>
    <w:rsid w:val="00754607"/>
    <w:rsid w:val="00764CB9"/>
    <w:rsid w:val="00764F48"/>
    <w:rsid w:val="00771906"/>
    <w:rsid w:val="007762AB"/>
    <w:rsid w:val="0079377D"/>
    <w:rsid w:val="007A2732"/>
    <w:rsid w:val="007A4964"/>
    <w:rsid w:val="007B6B5E"/>
    <w:rsid w:val="007C4630"/>
    <w:rsid w:val="007C6E03"/>
    <w:rsid w:val="007E1A22"/>
    <w:rsid w:val="007F351D"/>
    <w:rsid w:val="008063BC"/>
    <w:rsid w:val="008070CE"/>
    <w:rsid w:val="008133D0"/>
    <w:rsid w:val="00826CFA"/>
    <w:rsid w:val="0083056E"/>
    <w:rsid w:val="008530F7"/>
    <w:rsid w:val="008567CE"/>
    <w:rsid w:val="00857A68"/>
    <w:rsid w:val="00860984"/>
    <w:rsid w:val="00871810"/>
    <w:rsid w:val="00876D21"/>
    <w:rsid w:val="00896656"/>
    <w:rsid w:val="008C2E3E"/>
    <w:rsid w:val="008D3545"/>
    <w:rsid w:val="008D6254"/>
    <w:rsid w:val="008E3879"/>
    <w:rsid w:val="00954266"/>
    <w:rsid w:val="009561CF"/>
    <w:rsid w:val="0096582A"/>
    <w:rsid w:val="00965E7B"/>
    <w:rsid w:val="009744B8"/>
    <w:rsid w:val="009806C0"/>
    <w:rsid w:val="0098103E"/>
    <w:rsid w:val="009C11D3"/>
    <w:rsid w:val="009F2DB1"/>
    <w:rsid w:val="00A03A98"/>
    <w:rsid w:val="00A55177"/>
    <w:rsid w:val="00A74C3E"/>
    <w:rsid w:val="00A925B2"/>
    <w:rsid w:val="00AB71EE"/>
    <w:rsid w:val="00AD29E6"/>
    <w:rsid w:val="00AE1B11"/>
    <w:rsid w:val="00B05154"/>
    <w:rsid w:val="00B14939"/>
    <w:rsid w:val="00B16295"/>
    <w:rsid w:val="00B321EA"/>
    <w:rsid w:val="00B3333A"/>
    <w:rsid w:val="00B433EB"/>
    <w:rsid w:val="00B6182F"/>
    <w:rsid w:val="00B62757"/>
    <w:rsid w:val="00B94F6C"/>
    <w:rsid w:val="00B971A3"/>
    <w:rsid w:val="00BA1144"/>
    <w:rsid w:val="00BB4AF8"/>
    <w:rsid w:val="00BD3608"/>
    <w:rsid w:val="00BE6693"/>
    <w:rsid w:val="00C074ED"/>
    <w:rsid w:val="00C07AC1"/>
    <w:rsid w:val="00C16A66"/>
    <w:rsid w:val="00C20DEB"/>
    <w:rsid w:val="00C32665"/>
    <w:rsid w:val="00C34620"/>
    <w:rsid w:val="00C43DD5"/>
    <w:rsid w:val="00C572E0"/>
    <w:rsid w:val="00C57DA0"/>
    <w:rsid w:val="00C87A70"/>
    <w:rsid w:val="00C9356D"/>
    <w:rsid w:val="00CA686D"/>
    <w:rsid w:val="00CC494C"/>
    <w:rsid w:val="00CD4CB8"/>
    <w:rsid w:val="00CE3448"/>
    <w:rsid w:val="00CE3ECE"/>
    <w:rsid w:val="00D05B4F"/>
    <w:rsid w:val="00D121D6"/>
    <w:rsid w:val="00D23FDC"/>
    <w:rsid w:val="00D264A9"/>
    <w:rsid w:val="00D324AE"/>
    <w:rsid w:val="00D34522"/>
    <w:rsid w:val="00D3606E"/>
    <w:rsid w:val="00D451AE"/>
    <w:rsid w:val="00D51F9C"/>
    <w:rsid w:val="00D56AEE"/>
    <w:rsid w:val="00D729B0"/>
    <w:rsid w:val="00D804A6"/>
    <w:rsid w:val="00D94DBB"/>
    <w:rsid w:val="00DA657E"/>
    <w:rsid w:val="00DB57A7"/>
    <w:rsid w:val="00DC473C"/>
    <w:rsid w:val="00DD1990"/>
    <w:rsid w:val="00DD755B"/>
    <w:rsid w:val="00DE1088"/>
    <w:rsid w:val="00E072B0"/>
    <w:rsid w:val="00E12AAA"/>
    <w:rsid w:val="00E22878"/>
    <w:rsid w:val="00E25314"/>
    <w:rsid w:val="00E331F3"/>
    <w:rsid w:val="00E33268"/>
    <w:rsid w:val="00E40E40"/>
    <w:rsid w:val="00E4310B"/>
    <w:rsid w:val="00EA375C"/>
    <w:rsid w:val="00EA3A59"/>
    <w:rsid w:val="00EB401C"/>
    <w:rsid w:val="00EB4FE4"/>
    <w:rsid w:val="00EB6EF3"/>
    <w:rsid w:val="00EC2E58"/>
    <w:rsid w:val="00ED0B9A"/>
    <w:rsid w:val="00ED226D"/>
    <w:rsid w:val="00EF29CF"/>
    <w:rsid w:val="00EF656E"/>
    <w:rsid w:val="00F02D72"/>
    <w:rsid w:val="00F05E54"/>
    <w:rsid w:val="00F07406"/>
    <w:rsid w:val="00F170DE"/>
    <w:rsid w:val="00F17AD0"/>
    <w:rsid w:val="00F35517"/>
    <w:rsid w:val="00F4701A"/>
    <w:rsid w:val="00F50799"/>
    <w:rsid w:val="00F71353"/>
    <w:rsid w:val="00F812ED"/>
    <w:rsid w:val="00F86960"/>
    <w:rsid w:val="00F96BEC"/>
    <w:rsid w:val="00FA4AE8"/>
    <w:rsid w:val="00FC4EC8"/>
    <w:rsid w:val="00FE30E9"/>
    <w:rsid w:val="00FE7659"/>
    <w:rsid w:val="00FF5F16"/>
    <w:rsid w:val="0FB4FCE9"/>
    <w:rsid w:val="13D839EE"/>
    <w:rsid w:val="143326E2"/>
    <w:rsid w:val="1639E40E"/>
    <w:rsid w:val="19ECA06E"/>
    <w:rsid w:val="1FD0625F"/>
    <w:rsid w:val="356D40D5"/>
    <w:rsid w:val="3F1985AB"/>
    <w:rsid w:val="44CD5238"/>
    <w:rsid w:val="4AA7E0AE"/>
    <w:rsid w:val="561D04F8"/>
    <w:rsid w:val="568F9638"/>
    <w:rsid w:val="56EFD564"/>
    <w:rsid w:val="58562889"/>
    <w:rsid w:val="66CF222A"/>
    <w:rsid w:val="697D83E5"/>
    <w:rsid w:val="6A24808D"/>
    <w:rsid w:val="6B77D988"/>
    <w:rsid w:val="72E86A4D"/>
    <w:rsid w:val="756F5BF8"/>
    <w:rsid w:val="7C81BB12"/>
    <w:rsid w:val="7D423E1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09864"/>
  <w15:docId w15:val="{AFB13E1B-C179-3C42-B833-743C2B47BC9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D1990"/>
    <w:pPr>
      <w:spacing w:after="240"/>
    </w:pPr>
    <w:rPr>
      <w:rFonts w:ascii="Aptos" w:hAnsi="Aptos"/>
      <w:lang w:val="en-CA"/>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DD1990"/>
    <w:pPr>
      <w:spacing w:before="280" w:after="120"/>
      <w:outlineLvl w:val="2"/>
    </w:pPr>
    <w:rPr>
      <w:b/>
      <w:color w:val="000000"/>
      <w:sz w:val="26"/>
      <w:szCs w:val="26"/>
    </w:rPr>
  </w:style>
  <w:style w:type="paragraph" w:styleId="Heading4">
    <w:name w:val="heading 4"/>
    <w:basedOn w:val="Normal"/>
    <w:next w:val="Normal"/>
    <w:link w:val="Heading4Char"/>
    <w:uiPriority w:val="9"/>
    <w:unhideWhenUsed/>
    <w:qFormat/>
    <w:rsid w:val="00DA657E"/>
    <w:pPr>
      <w:spacing w:before="120" w:after="120"/>
      <w:outlineLvl w:val="3"/>
    </w:pPr>
    <w:rPr>
      <w:b/>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IntenseEmphasis">
    <w:name w:val="Intense Emphasis"/>
    <w:basedOn w:val="DefaultParagraphFont"/>
    <w:uiPriority w:val="21"/>
    <w:qFormat/>
    <w:rsid w:val="00DA657E"/>
    <w:rPr>
      <w:i/>
      <w:iCs/>
      <w:color w:val="4F81BD" w:themeColor="accent1"/>
      <w:sz w:val="24"/>
    </w:rPr>
  </w:style>
  <w:style w:type="paragraph" w:styleId="Caption">
    <w:name w:val="caption"/>
    <w:basedOn w:val="Normal"/>
    <w:next w:val="Normal"/>
    <w:uiPriority w:val="35"/>
    <w:unhideWhenUsed/>
    <w:qFormat/>
    <w:rsid w:val="00C20DEB"/>
    <w:pPr>
      <w:keepNext/>
      <w:spacing w:after="200" w:line="240" w:lineRule="auto"/>
    </w:pPr>
    <w:rPr>
      <w:color w:val="1F497D" w:themeColor="text2"/>
    </w:rPr>
  </w:style>
  <w:style w:type="paragraph" w:styleId="Header">
    <w:name w:val="header"/>
    <w:basedOn w:val="Normal"/>
    <w:link w:val="HeaderChar"/>
    <w:uiPriority w:val="99"/>
    <w:unhideWhenUsed/>
    <w:rsid w:val="008530F7"/>
    <w:pPr>
      <w:tabs>
        <w:tab w:val="center" w:pos="4680"/>
        <w:tab w:val="right" w:pos="9360"/>
      </w:tabs>
      <w:spacing w:line="240" w:lineRule="auto"/>
    </w:pPr>
  </w:style>
  <w:style w:type="character" w:styleId="HeaderChar" w:customStyle="1">
    <w:name w:val="Header Char"/>
    <w:basedOn w:val="DefaultParagraphFont"/>
    <w:link w:val="Header"/>
    <w:uiPriority w:val="99"/>
    <w:rsid w:val="008530F7"/>
  </w:style>
  <w:style w:type="paragraph" w:styleId="Footer">
    <w:name w:val="footer"/>
    <w:basedOn w:val="Normal"/>
    <w:link w:val="FooterChar"/>
    <w:uiPriority w:val="99"/>
    <w:unhideWhenUsed/>
    <w:rsid w:val="008530F7"/>
    <w:pPr>
      <w:tabs>
        <w:tab w:val="center" w:pos="4680"/>
        <w:tab w:val="right" w:pos="9360"/>
      </w:tabs>
      <w:spacing w:line="240" w:lineRule="auto"/>
    </w:pPr>
  </w:style>
  <w:style w:type="character" w:styleId="FooterChar" w:customStyle="1">
    <w:name w:val="Footer Char"/>
    <w:basedOn w:val="DefaultParagraphFont"/>
    <w:link w:val="Footer"/>
    <w:uiPriority w:val="99"/>
    <w:rsid w:val="008530F7"/>
  </w:style>
  <w:style w:type="paragraph" w:styleId="ListParagraph">
    <w:name w:val="List Paragraph"/>
    <w:basedOn w:val="Normal"/>
    <w:uiPriority w:val="34"/>
    <w:qFormat/>
    <w:rsid w:val="00B94F6C"/>
    <w:pPr>
      <w:ind w:left="720"/>
      <w:contextualSpacing/>
    </w:pPr>
  </w:style>
  <w:style w:type="paragraph" w:styleId="CommentSubject">
    <w:name w:val="annotation subject"/>
    <w:basedOn w:val="CommentText"/>
    <w:next w:val="CommentText"/>
    <w:link w:val="CommentSubjectChar"/>
    <w:uiPriority w:val="99"/>
    <w:semiHidden/>
    <w:unhideWhenUsed/>
    <w:rsid w:val="00EA375C"/>
    <w:rPr>
      <w:b/>
      <w:bCs/>
    </w:rPr>
  </w:style>
  <w:style w:type="character" w:styleId="CommentSubjectChar" w:customStyle="1">
    <w:name w:val="Comment Subject Char"/>
    <w:basedOn w:val="CommentTextChar"/>
    <w:link w:val="CommentSubject"/>
    <w:uiPriority w:val="99"/>
    <w:semiHidden/>
    <w:rsid w:val="00EA375C"/>
    <w:rPr>
      <w:b/>
      <w:bCs/>
      <w:sz w:val="20"/>
      <w:szCs w:val="20"/>
    </w:rPr>
  </w:style>
  <w:style w:type="character" w:styleId="Mention">
    <w:name w:val="Mention"/>
    <w:basedOn w:val="DefaultParagraphFont"/>
    <w:uiPriority w:val="99"/>
    <w:unhideWhenUsed/>
    <w:rsid w:val="002C1D66"/>
    <w:rPr>
      <w:color w:val="2B579A"/>
      <w:shd w:val="clear" w:color="auto" w:fill="E1DFDD"/>
    </w:rPr>
  </w:style>
  <w:style w:type="paragraph" w:styleId="NormalWeb">
    <w:name w:val="Normal (Web)"/>
    <w:basedOn w:val="Normal"/>
    <w:uiPriority w:val="99"/>
    <w:semiHidden/>
    <w:unhideWhenUsed/>
    <w:rsid w:val="008567CE"/>
    <w:rPr>
      <w:rFonts w:ascii="Times New Roman" w:hAnsi="Times New Roman" w:cs="Times New Roman"/>
      <w:sz w:val="24"/>
      <w:szCs w:val="24"/>
    </w:rPr>
  </w:style>
  <w:style w:type="character" w:styleId="Heading3Char" w:customStyle="1">
    <w:name w:val="Heading 3 Char"/>
    <w:basedOn w:val="DefaultParagraphFont"/>
    <w:link w:val="Heading3"/>
    <w:uiPriority w:val="9"/>
    <w:rsid w:val="00DD1990"/>
    <w:rPr>
      <w:rFonts w:ascii="Aptos" w:hAnsi="Aptos"/>
      <w:b/>
      <w:color w:val="000000"/>
      <w:sz w:val="26"/>
      <w:szCs w:val="26"/>
      <w:lang w:val="en-CA"/>
    </w:rPr>
  </w:style>
  <w:style w:type="character" w:styleId="Heading4Char" w:customStyle="1">
    <w:name w:val="Heading 4 Char"/>
    <w:basedOn w:val="DefaultParagraphFont"/>
    <w:link w:val="Heading4"/>
    <w:uiPriority w:val="9"/>
    <w:rsid w:val="00464517"/>
    <w:rPr>
      <w:rFonts w:ascii="Aptos" w:hAnsi="Aptos"/>
      <w:b/>
    </w:rPr>
  </w:style>
  <w:style w:type="paragraph" w:styleId="TOCHeading">
    <w:name w:val="TOC Heading"/>
    <w:basedOn w:val="Heading1"/>
    <w:next w:val="Normal"/>
    <w:uiPriority w:val="39"/>
    <w:unhideWhenUsed/>
    <w:qFormat/>
    <w:rsid w:val="00211A40"/>
    <w:pPr>
      <w:spacing w:before="240" w:after="0" w:line="259" w:lineRule="auto"/>
      <w:outlineLvl w:val="9"/>
    </w:pPr>
    <w:rPr>
      <w:rFonts w:asciiTheme="majorHAnsi" w:hAnsiTheme="majorHAnsi" w:eastAsiaTheme="majorEastAsia" w:cstheme="majorBidi"/>
      <w:color w:val="365F91" w:themeColor="accent1" w:themeShade="BF"/>
      <w:sz w:val="32"/>
      <w:szCs w:val="32"/>
      <w:lang w:val="en-US"/>
    </w:rPr>
  </w:style>
  <w:style w:type="paragraph" w:styleId="TOC1">
    <w:name w:val="toc 1"/>
    <w:basedOn w:val="Normal"/>
    <w:next w:val="Normal"/>
    <w:autoRedefine/>
    <w:uiPriority w:val="39"/>
    <w:unhideWhenUsed/>
    <w:rsid w:val="00211A40"/>
    <w:pPr>
      <w:spacing w:after="100"/>
    </w:pPr>
  </w:style>
  <w:style w:type="paragraph" w:styleId="TOC2">
    <w:name w:val="toc 2"/>
    <w:basedOn w:val="Normal"/>
    <w:next w:val="Normal"/>
    <w:autoRedefine/>
    <w:uiPriority w:val="39"/>
    <w:unhideWhenUsed/>
    <w:rsid w:val="00211A40"/>
    <w:pPr>
      <w:spacing w:after="100"/>
      <w:ind w:left="220"/>
    </w:pPr>
  </w:style>
  <w:style w:type="paragraph" w:styleId="TOC3">
    <w:name w:val="toc 3"/>
    <w:basedOn w:val="Normal"/>
    <w:next w:val="Normal"/>
    <w:autoRedefine/>
    <w:uiPriority w:val="39"/>
    <w:unhideWhenUsed/>
    <w:rsid w:val="00211A40"/>
    <w:pPr>
      <w:spacing w:after="100"/>
      <w:ind w:left="440"/>
    </w:pPr>
  </w:style>
  <w:style w:type="character" w:styleId="Hyperlink">
    <w:name w:val="Hyperlink"/>
    <w:basedOn w:val="DefaultParagraphFont"/>
    <w:uiPriority w:val="99"/>
    <w:unhideWhenUsed/>
    <w:rsid w:val="00211A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1/relationships/commentsExtended" Target="commentsExtended.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image" Target="media/image2.png"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endnotes" Target="endnotes.xml" Id="rId10" /><Relationship Type="http://schemas.microsoft.com/office/2011/relationships/people" Target="people.xml" Id="rId19" /><Relationship Type="http://schemas.openxmlformats.org/officeDocument/2006/relationships/customXml" Target="../customXml/item4.xml" Id="rId4" /><Relationship Type="http://schemas.openxmlformats.org/officeDocument/2006/relationships/footnotes" Target="footnotes.xml" Id="rId9" /><Relationship Type="http://schemas.microsoft.com/office/2016/09/relationships/commentsIds" Target="commentsIds.xml" Id="rId14" /><Relationship Type="http://schemas.openxmlformats.org/officeDocument/2006/relationships/hyperlink" Target="https://financial-inclusion.inclusivedesign.ca" TargetMode="External" Id="Ra7ff32906b3b404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8f6247a61932e4be5c866472a7d25c34">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4839b64fb08c1e279f78b7b0427b8efd"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df4a11b-bf6a-43ee-ac23-c5f4293c9897}"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CDF4B-F217-4074-B378-BE9F8FA4F2A4}">
  <ds:schemaRefs>
    <ds:schemaRef ds:uri="http://purl.org/dc/dcmitype/"/>
    <ds:schemaRef ds:uri="a7d86d78-0ff1-41f0-ab23-d2692a4332af"/>
    <ds:schemaRef ds:uri="http://schemas.microsoft.com/office/infopath/2007/PartnerControls"/>
    <ds:schemaRef ds:uri="b6394e7d-bb77-4d04-b189-d6980e0b1240"/>
    <ds:schemaRef ds:uri="http://purl.org/dc/terms/"/>
    <ds:schemaRef ds:uri="http://purl.org/dc/elements/1.1/"/>
    <ds:schemaRef ds:uri="http://www.w3.org/XML/1998/namespace"/>
    <ds:schemaRef ds:uri="http://schemas.openxmlformats.org/package/2006/metadata/core-properties"/>
    <ds:schemaRef ds:uri="http://schemas.microsoft.com/office/2006/metadata/properties"/>
    <ds:schemaRef ds:uri="http://schemas.microsoft.com/office/2006/documentManagement/types"/>
  </ds:schemaRefs>
</ds:datastoreItem>
</file>

<file path=customXml/itemProps2.xml><?xml version="1.0" encoding="utf-8"?>
<ds:datastoreItem xmlns:ds="http://schemas.openxmlformats.org/officeDocument/2006/customXml" ds:itemID="{9147DC1E-8741-410C-AB14-FA058DB5B2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9559ED-2987-4E33-8DCB-24F45E2B1D67}">
  <ds:schemaRefs>
    <ds:schemaRef ds:uri="http://schemas.microsoft.com/sharepoint/v3/contenttype/forms"/>
  </ds:schemaRefs>
</ds:datastoreItem>
</file>

<file path=customXml/itemProps4.xml><?xml version="1.0" encoding="utf-8"?>
<ds:datastoreItem xmlns:ds="http://schemas.openxmlformats.org/officeDocument/2006/customXml" ds:itemID="{73CA373A-405C-4FEE-88A5-D91FF3EFA0C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
  <lastModifiedBy>Ned Zimmerman</lastModifiedBy>
  <revision>176</revision>
  <dcterms:created xsi:type="dcterms:W3CDTF">2025-10-15T13:47:00.0000000Z</dcterms:created>
  <dcterms:modified xsi:type="dcterms:W3CDTF">2025-11-18T19:59:55.2989090Z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